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2020年度</w:t>
      </w:r>
      <w:r>
        <w:rPr>
          <w:rFonts w:hint="eastAsia" w:ascii="方正小标宋简体" w:hAnsi="方正小标宋简体" w:eastAsia="方正小标宋简体" w:cs="方正小标宋简体"/>
          <w:sz w:val="44"/>
          <w:szCs w:val="44"/>
          <w:lang w:eastAsia="zh-CN"/>
        </w:rPr>
        <w:t>州直工委</w:t>
      </w:r>
      <w:r>
        <w:rPr>
          <w:rFonts w:hint="eastAsia" w:ascii="方正小标宋简体" w:hAnsi="方正小标宋简体" w:eastAsia="方正小标宋简体" w:cs="方正小标宋简体"/>
          <w:sz w:val="44"/>
          <w:szCs w:val="44"/>
        </w:rPr>
        <w:t>决算</w:t>
      </w: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rFonts w:hint="eastAsia" w:ascii="黑体" w:hAnsi="黑体" w:eastAsia="黑体" w:cs="黑体"/>
          <w:b/>
          <w:sz w:val="44"/>
          <w:szCs w:val="44"/>
        </w:rPr>
      </w:pPr>
      <w:r>
        <w:rPr>
          <w:rFonts w:hint="eastAsia" w:ascii="黑体" w:hAnsi="黑体" w:eastAsia="黑体" w:cs="黑体"/>
          <w:b/>
          <w:sz w:val="44"/>
          <w:szCs w:val="44"/>
        </w:rPr>
        <w:t>目</w:t>
      </w:r>
      <w:r>
        <w:rPr>
          <w:rFonts w:hint="eastAsia" w:hAnsi="黑体" w:cs="黑体"/>
          <w:b/>
          <w:sz w:val="44"/>
          <w:szCs w:val="44"/>
          <w:lang w:val="en-US" w:eastAsia="zh-CN"/>
        </w:rPr>
        <w:t xml:space="preserve">  </w:t>
      </w:r>
      <w:r>
        <w:rPr>
          <w:rFonts w:hint="eastAsia" w:ascii="黑体" w:hAnsi="黑体" w:eastAsia="黑体" w:cs="黑体"/>
          <w:b/>
          <w:sz w:val="44"/>
          <w:szCs w:val="44"/>
        </w:rPr>
        <w:t>录</w:t>
      </w:r>
    </w:p>
    <w:p>
      <w:pPr>
        <w:pStyle w:val="9"/>
        <w:spacing w:line="500" w:lineRule="exact"/>
        <w:jc w:val="center"/>
        <w:rPr>
          <w:rFonts w:hint="eastAsia" w:ascii="黑体" w:hAnsi="黑体" w:eastAsia="黑体" w:cs="黑体"/>
          <w:b/>
          <w:sz w:val="44"/>
          <w:szCs w:val="44"/>
        </w:rPr>
      </w:pPr>
    </w:p>
    <w:p>
      <w:pPr>
        <w:pStyle w:val="9"/>
        <w:spacing w:line="50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第一部分</w:t>
      </w:r>
      <w:r>
        <w:rPr>
          <w:rFonts w:hint="eastAsia" w:ascii="仿宋_GB2312" w:hAnsi="仿宋_GB2312" w:eastAsia="仿宋_GB2312" w:cs="仿宋_GB2312"/>
          <w:b/>
          <w:sz w:val="32"/>
          <w:szCs w:val="32"/>
          <w:lang w:val="en-US" w:eastAsia="zh-CN"/>
        </w:rPr>
        <w:t xml:space="preserve">  州直工委</w:t>
      </w:r>
      <w:r>
        <w:rPr>
          <w:rFonts w:hint="eastAsia" w:ascii="仿宋_GB2312" w:hAnsi="仿宋_GB2312" w:eastAsia="仿宋_GB2312" w:cs="仿宋_GB2312"/>
          <w:b/>
          <w:sz w:val="32"/>
          <w:szCs w:val="32"/>
        </w:rPr>
        <w:t>单位概况</w:t>
      </w:r>
    </w:p>
    <w:p>
      <w:pPr>
        <w:pStyle w:val="9"/>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一、部门职责</w:t>
      </w:r>
    </w:p>
    <w:p>
      <w:pPr>
        <w:pStyle w:val="9"/>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二、机构设置</w:t>
      </w:r>
    </w:p>
    <w:p>
      <w:pPr>
        <w:pStyle w:val="9"/>
        <w:spacing w:line="50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第二部分</w:t>
      </w:r>
      <w:r>
        <w:rPr>
          <w:rFonts w:hint="eastAsia" w:ascii="仿宋_GB2312" w:hAnsi="仿宋_GB2312" w:eastAsia="仿宋_GB2312" w:cs="仿宋_GB2312"/>
          <w:b/>
          <w:sz w:val="32"/>
          <w:szCs w:val="32"/>
          <w:lang w:val="en-US" w:eastAsia="zh-CN"/>
        </w:rPr>
        <w:t xml:space="preserve">  州直工委</w:t>
      </w:r>
      <w:r>
        <w:rPr>
          <w:rFonts w:hint="eastAsia" w:ascii="仿宋_GB2312" w:hAnsi="仿宋_GB2312" w:eastAsia="仿宋_GB2312" w:cs="仿宋_GB2312"/>
          <w:b/>
          <w:sz w:val="32"/>
          <w:szCs w:val="32"/>
        </w:rPr>
        <w:t>2020年度决算表</w:t>
      </w:r>
    </w:p>
    <w:p>
      <w:pPr>
        <w:pStyle w:val="9"/>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pStyle w:val="9"/>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二、收入决算表</w:t>
      </w:r>
    </w:p>
    <w:p>
      <w:pPr>
        <w:pStyle w:val="9"/>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三、支出决算表</w:t>
      </w:r>
    </w:p>
    <w:p>
      <w:pPr>
        <w:pStyle w:val="9"/>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pStyle w:val="9"/>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pStyle w:val="9"/>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pStyle w:val="9"/>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七、一般公共预算财政拨款“三公”经费支出决算表</w:t>
      </w:r>
    </w:p>
    <w:p>
      <w:pPr>
        <w:pStyle w:val="9"/>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pStyle w:val="9"/>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九、国有资本经营预算财政拨款支出决算表</w:t>
      </w:r>
    </w:p>
    <w:p>
      <w:pPr>
        <w:pStyle w:val="9"/>
        <w:spacing w:line="50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第三部分</w:t>
      </w:r>
      <w:r>
        <w:rPr>
          <w:rFonts w:hint="eastAsia" w:ascii="仿宋_GB2312" w:hAnsi="仿宋_GB2312" w:eastAsia="仿宋_GB2312" w:cs="仿宋_GB2312"/>
          <w:b/>
          <w:sz w:val="32"/>
          <w:szCs w:val="32"/>
          <w:lang w:val="en-US" w:eastAsia="zh-CN"/>
        </w:rPr>
        <w:t xml:space="preserve">  州直工委</w:t>
      </w:r>
      <w:r>
        <w:rPr>
          <w:rFonts w:hint="eastAsia" w:ascii="仿宋_GB2312" w:hAnsi="仿宋_GB2312" w:eastAsia="仿宋_GB2312" w:cs="仿宋_GB2312"/>
          <w:b/>
          <w:sz w:val="32"/>
          <w:szCs w:val="32"/>
        </w:rPr>
        <w:t>2020年度决算情况说明</w:t>
      </w:r>
    </w:p>
    <w:p>
      <w:pPr>
        <w:pStyle w:val="9"/>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二、收入决算情况说明</w:t>
      </w:r>
    </w:p>
    <w:p>
      <w:pPr>
        <w:autoSpaceDE w:val="0"/>
        <w:autoSpaceDN w:val="0"/>
        <w:adjustRightInd w:val="0"/>
        <w:spacing w:line="50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三、支出决算情况说明</w:t>
      </w:r>
    </w:p>
    <w:p>
      <w:pPr>
        <w:autoSpaceDE w:val="0"/>
        <w:autoSpaceDN w:val="0"/>
        <w:adjustRightInd w:val="0"/>
        <w:spacing w:line="50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四、财政拨款收入支出决算总体情况说明</w:t>
      </w:r>
    </w:p>
    <w:p>
      <w:pPr>
        <w:autoSpaceDE w:val="0"/>
        <w:autoSpaceDN w:val="0"/>
        <w:adjustRightInd w:val="0"/>
        <w:spacing w:line="50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五、一般公共预算财政拨款支出决算情况说明</w:t>
      </w:r>
    </w:p>
    <w:p>
      <w:pPr>
        <w:autoSpaceDE w:val="0"/>
        <w:autoSpaceDN w:val="0"/>
        <w:adjustRightInd w:val="0"/>
        <w:spacing w:line="50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六、一般公共预算财政拨款基本支出决算情况说明</w:t>
      </w:r>
    </w:p>
    <w:p>
      <w:pPr>
        <w:autoSpaceDE w:val="0"/>
        <w:autoSpaceDN w:val="0"/>
        <w:adjustRightInd w:val="0"/>
        <w:spacing w:line="50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七、一般公共预算财政拨款三公经费支出决算情况说明</w:t>
      </w:r>
    </w:p>
    <w:p>
      <w:pPr>
        <w:autoSpaceDE w:val="0"/>
        <w:autoSpaceDN w:val="0"/>
        <w:adjustRightInd w:val="0"/>
        <w:spacing w:line="50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八、政府性基金预算收入支出决算情况</w:t>
      </w:r>
    </w:p>
    <w:p>
      <w:pPr>
        <w:autoSpaceDE w:val="0"/>
        <w:autoSpaceDN w:val="0"/>
        <w:adjustRightInd w:val="0"/>
        <w:spacing w:line="500" w:lineRule="exact"/>
        <w:ind w:firstLine="640" w:firstLineChars="200"/>
        <w:jc w:val="left"/>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九、</w:t>
      </w:r>
      <w:r>
        <w:rPr>
          <w:rFonts w:hint="eastAsia" w:ascii="仿宋_GB2312" w:hAnsi="仿宋_GB2312" w:eastAsia="仿宋_GB2312" w:cs="仿宋_GB2312"/>
          <w:sz w:val="32"/>
          <w:szCs w:val="32"/>
        </w:rPr>
        <w:t>国有资本经营预算支出决算</w:t>
      </w:r>
      <w:r>
        <w:rPr>
          <w:rFonts w:hint="eastAsia" w:ascii="仿宋_GB2312" w:hAnsi="仿宋_GB2312" w:eastAsia="仿宋_GB2312" w:cs="仿宋_GB2312"/>
          <w:sz w:val="32"/>
          <w:szCs w:val="32"/>
          <w:lang w:val="en-US" w:eastAsia="zh-CN"/>
        </w:rPr>
        <w:t>情况</w:t>
      </w:r>
    </w:p>
    <w:p>
      <w:pPr>
        <w:autoSpaceDE w:val="0"/>
        <w:autoSpaceDN w:val="0"/>
        <w:adjustRightInd w:val="0"/>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十</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关于2020年度预算绩效情况的说明</w:t>
      </w:r>
    </w:p>
    <w:p>
      <w:pPr>
        <w:pStyle w:val="9"/>
        <w:spacing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lang w:val="en-US" w:eastAsia="zh-CN"/>
        </w:rPr>
        <w:t>十一</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其他重要事项情况说明</w:t>
      </w:r>
    </w:p>
    <w:p>
      <w:pPr>
        <w:autoSpaceDE w:val="0"/>
        <w:autoSpaceDN w:val="0"/>
        <w:adjustRightInd w:val="0"/>
        <w:spacing w:line="500" w:lineRule="exact"/>
        <w:jc w:val="left"/>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第四部分</w:t>
      </w:r>
      <w:r>
        <w:rPr>
          <w:rFonts w:hint="eastAsia" w:ascii="仿宋_GB2312" w:hAnsi="仿宋_GB2312" w:eastAsia="仿宋_GB2312" w:cs="仿宋_GB2312"/>
          <w:b/>
          <w:color w:val="000000"/>
          <w:kern w:val="0"/>
          <w:sz w:val="32"/>
          <w:szCs w:val="32"/>
          <w:lang w:val="en-US" w:eastAsia="zh-CN"/>
        </w:rPr>
        <w:t xml:space="preserve">  </w:t>
      </w:r>
      <w:r>
        <w:rPr>
          <w:rFonts w:hint="eastAsia" w:ascii="仿宋_GB2312" w:hAnsi="仿宋_GB2312" w:eastAsia="仿宋_GB2312" w:cs="仿宋_GB2312"/>
          <w:b/>
          <w:color w:val="000000"/>
          <w:kern w:val="0"/>
          <w:sz w:val="32"/>
          <w:szCs w:val="32"/>
        </w:rPr>
        <w:t>名词解释</w:t>
      </w:r>
    </w:p>
    <w:p>
      <w:pPr>
        <w:autoSpaceDE w:val="0"/>
        <w:autoSpaceDN w:val="0"/>
        <w:adjustRightInd w:val="0"/>
        <w:spacing w:line="500" w:lineRule="exact"/>
        <w:jc w:val="left"/>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第五部分</w:t>
      </w:r>
      <w:r>
        <w:rPr>
          <w:rFonts w:hint="eastAsia" w:ascii="仿宋_GB2312" w:hAnsi="仿宋_GB2312" w:eastAsia="仿宋_GB2312" w:cs="仿宋_GB2312"/>
          <w:b/>
          <w:color w:val="000000"/>
          <w:kern w:val="0"/>
          <w:sz w:val="32"/>
          <w:szCs w:val="32"/>
          <w:lang w:val="en-US" w:eastAsia="zh-CN"/>
        </w:rPr>
        <w:t xml:space="preserve">  </w:t>
      </w:r>
      <w:r>
        <w:rPr>
          <w:rFonts w:hint="eastAsia" w:ascii="仿宋_GB2312" w:hAnsi="仿宋_GB2312" w:eastAsia="仿宋_GB2312" w:cs="仿宋_GB2312"/>
          <w:b/>
          <w:color w:val="000000"/>
          <w:kern w:val="0"/>
          <w:sz w:val="32"/>
          <w:szCs w:val="32"/>
        </w:rPr>
        <w:t>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rPr>
          <w:rFonts w:hint="eastAsia"/>
          <w:sz w:val="84"/>
          <w:szCs w:val="84"/>
        </w:rPr>
      </w:pPr>
      <w:r>
        <w:rPr>
          <w:rFonts w:hint="eastAsia"/>
          <w:sz w:val="84"/>
          <w:szCs w:val="84"/>
        </w:rPr>
        <w:br w:type="page"/>
      </w:r>
    </w:p>
    <w:p>
      <w:pPr>
        <w:autoSpaceDN w:val="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 xml:space="preserve">第一部分 </w:t>
      </w:r>
      <w:r>
        <w:rPr>
          <w:rFonts w:hint="eastAsia" w:ascii="方正小标宋简体" w:hAnsi="方正小标宋简体" w:eastAsia="方正小标宋简体" w:cs="方正小标宋简体"/>
          <w:sz w:val="36"/>
          <w:szCs w:val="36"/>
          <w:lang w:val="en-US" w:eastAsia="zh-CN"/>
        </w:rPr>
        <w:t>州直工委</w:t>
      </w:r>
      <w:r>
        <w:rPr>
          <w:rFonts w:hint="eastAsia" w:ascii="方正小标宋简体" w:hAnsi="方正小标宋简体" w:eastAsia="方正小标宋简体" w:cs="方正小标宋简体"/>
          <w:sz w:val="36"/>
          <w:szCs w:val="36"/>
        </w:rPr>
        <w:t>单位概况</w:t>
      </w:r>
    </w:p>
    <w:p>
      <w:pPr>
        <w:pStyle w:val="10"/>
        <w:numPr>
          <w:ilvl w:val="0"/>
          <w:numId w:val="0"/>
        </w:numPr>
        <w:ind w:leftChars="0" w:firstLine="640" w:firstLineChars="200"/>
        <w:jc w:val="left"/>
        <w:rPr>
          <w:rFonts w:ascii="黑体" w:hAnsi="黑体" w:eastAsia="黑体"/>
          <w:color w:val="auto"/>
          <w:sz w:val="32"/>
          <w:szCs w:val="32"/>
        </w:rPr>
      </w:pPr>
      <w:r>
        <w:rPr>
          <w:rFonts w:hint="eastAsia" w:ascii="黑体" w:hAnsi="黑体" w:eastAsia="黑体"/>
          <w:color w:val="auto"/>
          <w:sz w:val="32"/>
          <w:szCs w:val="32"/>
          <w:lang w:val="en-US" w:eastAsia="zh-CN"/>
        </w:rPr>
        <w:t>一、</w:t>
      </w:r>
      <w:r>
        <w:rPr>
          <w:rFonts w:ascii="黑体" w:hAnsi="黑体" w:eastAsia="黑体"/>
          <w:color w:val="auto"/>
          <w:sz w:val="32"/>
          <w:szCs w:val="32"/>
        </w:rPr>
        <w:t>部门职责</w:t>
      </w:r>
    </w:p>
    <w:p>
      <w:pPr>
        <w:autoSpaceDN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州直工委部门职责为：1.负责制定州直机关党的建设规划，领导州直机关党的工作。2.分类指导州直企业、事业单位及其直属单位党的工作。协助中央、省有关单位党组（党委）抓好其所属在州单位党的关系在州直机关工委的党的建设工作。3.指导州直机关党的政治建设、思想建设、组织建设、作风建设、纪律建设，把制度建设贯穿其中，深入推进反腐败斗争。指导州直机关党员管理教育以及州直科及科以下干部的理论培训。4.负责指导州直单位和中央、省在州单位精神文明建设工作。5.指导州直机关各级党组织围绕党的中心任务，配合州委有关部门抓好州直机关各部门领导班子思想政治建设，参与对党员领导干部民主生活会和党组（党委）理论学习中心组学习的督促检查和指导，了解掌握情况，按规定报送情况报告。6.负责州直机关党组织的设置、调整、换届选举和直属机关党委（含直属党总支、党支部）书记、副书记的考核、任免；负责州直副科级以上干部入党的审批工作；负责州直单位党务干部及入党积极分子的培训工作。7.指导督促州直机关各部门党组（党委）认真履行党建主体责任，对州直机关各级党组织和党员领导干部落实党建责任制、遵守政治纪律和政治规矩情况进行监督检查，研究制定加强监督的措施和办法，并向州委报告。8.指导州直机关各级党组织配合组织、人事部门对机关各级行政领导干部进行考核和民主评议，并对行政干部的任免、奖惩提出意见和建议。9.领导州纪委州监委的派出机构州直属机关纪检监察工作委员会（简称州直纪检监察工委）（由州纪委州监委、州直机关工委双重领导）。指导州直机关各级党组织加强党风廉政建设，审批科级党员干部违反党纪的处理决定和其他党员违纪给予留党察看以上的处理决定。领导州直机关各部门机关党的纪律检查工作，检查考核州直机关各部门机关纪委履职情况，审批州直机关各部门机关党委和机关纪委领导班子的组成及书记、副书记的任免。10.领导共青团州直机关工作委员会（简称州直团工委）等群众组织的工作。11.指导下级党的机关工委工作。12.承办州委交办的其他事项。</w:t>
      </w:r>
    </w:p>
    <w:p>
      <w:pPr>
        <w:widowControl/>
        <w:spacing w:line="600" w:lineRule="exact"/>
        <w:ind w:firstLine="640" w:firstLineChars="200"/>
        <w:rPr>
          <w:rFonts w:ascii="黑体" w:hAnsi="黑体" w:eastAsia="黑体"/>
          <w:bCs/>
          <w:color w:val="auto"/>
          <w:kern w:val="0"/>
          <w:sz w:val="32"/>
          <w:szCs w:val="32"/>
        </w:rPr>
      </w:pPr>
      <w:r>
        <w:rPr>
          <w:rFonts w:hint="eastAsia" w:ascii="黑体" w:hAnsi="黑体" w:eastAsia="黑体"/>
          <w:bCs/>
          <w:color w:val="auto"/>
          <w:kern w:val="0"/>
          <w:sz w:val="32"/>
          <w:szCs w:val="32"/>
        </w:rPr>
        <w:t>二、机构设置及决算单位构成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（一）内设机构设置。</w:t>
      </w:r>
      <w:r>
        <w:rPr>
          <w:rFonts w:hint="eastAsia" w:ascii="仿宋_GB2312" w:hAnsi="仿宋_GB2312" w:eastAsia="仿宋_GB2312" w:cs="仿宋_GB2312"/>
          <w:color w:val="000000"/>
          <w:kern w:val="0"/>
          <w:sz w:val="32"/>
          <w:szCs w:val="32"/>
        </w:rPr>
        <w:t>根据编委核定，2020年</w:t>
      </w:r>
      <w:r>
        <w:rPr>
          <w:rFonts w:hint="eastAsia" w:ascii="仿宋_GB2312" w:hAnsi="仿宋_GB2312" w:eastAsia="仿宋_GB2312" w:cs="仿宋_GB2312"/>
          <w:color w:val="000000"/>
          <w:kern w:val="0"/>
          <w:sz w:val="32"/>
          <w:szCs w:val="32"/>
          <w:lang w:eastAsia="zh-CN"/>
        </w:rPr>
        <w:t>州直工委</w:t>
      </w:r>
      <w:r>
        <w:rPr>
          <w:rFonts w:hint="eastAsia" w:ascii="仿宋_GB2312" w:hAnsi="仿宋_GB2312" w:eastAsia="仿宋_GB2312" w:cs="仿宋_GB2312"/>
          <w:color w:val="000000"/>
          <w:kern w:val="0"/>
          <w:sz w:val="32"/>
          <w:szCs w:val="32"/>
        </w:rPr>
        <w:t>内设办公室、组织部（基层组织建设指导部）、宣传部（州直精神文明建设指导小组办公室）、群众工作部（州直团工委）4个部室和州纪委州监委派出机构州直纪检监察工委，所属全额拨款事业单位州直党员培训中心1个</w:t>
      </w:r>
      <w:r>
        <w:rPr>
          <w:rFonts w:hint="eastAsia" w:ascii="仿宋_GB2312" w:hAnsi="仿宋_GB2312" w:eastAsia="仿宋_GB2312" w:cs="仿宋_GB2312"/>
          <w:color w:val="000000"/>
          <w:kern w:val="0"/>
          <w:sz w:val="32"/>
          <w:szCs w:val="32"/>
          <w:lang w:eastAsia="zh-CN"/>
        </w:rPr>
        <w:t>（财务为独立）</w:t>
      </w:r>
      <w:r>
        <w:rPr>
          <w:rFonts w:hint="eastAsia" w:ascii="仿宋_GB2312" w:hAnsi="仿宋_GB2312" w:eastAsia="仿宋_GB2312" w:cs="仿宋_GB2312"/>
          <w:color w:val="000000"/>
          <w:kern w:val="0"/>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（二）决算单位构成。州直工委20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年部门决算汇总公开单位包括：州直工委单位本级以及州直党员培训中心。</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autoSpaceDN w:val="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第二部分</w:t>
      </w:r>
      <w:r>
        <w:rPr>
          <w:rFonts w:hint="eastAsia" w:ascii="方正小标宋简体" w:hAnsi="方正小标宋简体" w:eastAsia="方正小标宋简体" w:cs="方正小标宋简体"/>
          <w:sz w:val="36"/>
          <w:szCs w:val="36"/>
          <w:lang w:val="en-US" w:eastAsia="zh-CN"/>
        </w:rPr>
        <w:t xml:space="preserve">  州直工委</w:t>
      </w:r>
      <w:r>
        <w:rPr>
          <w:rFonts w:hint="eastAsia" w:ascii="方正小标宋简体" w:hAnsi="方正小标宋简体" w:eastAsia="方正小标宋简体" w:cs="方正小标宋简体"/>
          <w:sz w:val="36"/>
          <w:szCs w:val="36"/>
        </w:rPr>
        <w:t>决算表</w:t>
      </w:r>
    </w:p>
    <w:p>
      <w:pPr>
        <w:autoSpaceDN w:val="0"/>
        <w:jc w:val="center"/>
        <w:rPr>
          <w:rFonts w:hint="eastAsia" w:ascii="方正小标宋简体" w:hAnsi="方正小标宋简体" w:eastAsia="方正小标宋简体" w:cs="方正小标宋简体"/>
          <w:sz w:val="44"/>
          <w:szCs w:val="44"/>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1701" w:right="1361" w:bottom="1814" w:left="1701" w:header="851" w:footer="992" w:gutter="0"/>
          <w:pgBorders>
            <w:top w:val="none" w:sz="0" w:space="0"/>
            <w:left w:val="none" w:sz="0" w:space="0"/>
            <w:bottom w:val="none" w:sz="0" w:space="0"/>
            <w:right w:val="none" w:sz="0" w:space="0"/>
          </w:pgBorders>
          <w:cols w:space="425" w:num="1"/>
          <w:docGrid w:type="lines" w:linePitch="312" w:charSpace="0"/>
        </w:sectPr>
      </w:pPr>
    </w:p>
    <w:tbl>
      <w:tblPr>
        <w:tblStyle w:val="5"/>
        <w:tblW w:w="13913" w:type="dxa"/>
        <w:tblInd w:w="61" w:type="dxa"/>
        <w:shd w:val="clear" w:color="auto" w:fill="auto"/>
        <w:tblLayout w:type="fixed"/>
        <w:tblCellMar>
          <w:top w:w="0" w:type="dxa"/>
          <w:left w:w="0" w:type="dxa"/>
          <w:bottom w:w="0" w:type="dxa"/>
          <w:right w:w="0" w:type="dxa"/>
        </w:tblCellMar>
      </w:tblPr>
      <w:tblGrid>
        <w:gridCol w:w="4154"/>
        <w:gridCol w:w="570"/>
        <w:gridCol w:w="1110"/>
        <w:gridCol w:w="5355"/>
        <w:gridCol w:w="570"/>
        <w:gridCol w:w="2154"/>
      </w:tblGrid>
      <w:tr>
        <w:tblPrEx>
          <w:tblCellMar>
            <w:top w:w="0" w:type="dxa"/>
            <w:left w:w="0" w:type="dxa"/>
            <w:bottom w:w="0" w:type="dxa"/>
            <w:right w:w="0" w:type="dxa"/>
          </w:tblCellMar>
        </w:tblPrEx>
        <w:trPr>
          <w:trHeight w:val="390" w:hRule="atLeast"/>
        </w:trPr>
        <w:tc>
          <w:tcPr>
            <w:tcW w:w="4154"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5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465" w:type="dxa"/>
            <w:gridSpan w:val="2"/>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收入支出决算总表</w:t>
            </w:r>
          </w:p>
        </w:tc>
        <w:tc>
          <w:tcPr>
            <w:tcW w:w="5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15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55" w:hRule="atLeast"/>
        </w:trPr>
        <w:tc>
          <w:tcPr>
            <w:tcW w:w="415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1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35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154"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CellMar>
            <w:top w:w="0" w:type="dxa"/>
            <w:left w:w="0" w:type="dxa"/>
            <w:bottom w:w="0" w:type="dxa"/>
            <w:right w:w="0" w:type="dxa"/>
          </w:tblCellMar>
        </w:tblPrEx>
        <w:trPr>
          <w:trHeight w:val="255" w:hRule="atLeast"/>
        </w:trPr>
        <w:tc>
          <w:tcPr>
            <w:tcW w:w="4154"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部门：州直工委</w:t>
            </w:r>
          </w:p>
        </w:tc>
        <w:tc>
          <w:tcPr>
            <w:tcW w:w="5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1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35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154"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5834"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8079" w:type="dxa"/>
            <w:gridSpan w:val="3"/>
            <w:tcBorders>
              <w:top w:val="single" w:color="000000"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308" w:hRule="atLeast"/>
        </w:trPr>
        <w:tc>
          <w:tcPr>
            <w:tcW w:w="415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11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53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215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CellMar>
            <w:top w:w="0" w:type="dxa"/>
            <w:left w:w="0" w:type="dxa"/>
            <w:bottom w:w="0" w:type="dxa"/>
            <w:right w:w="0" w:type="dxa"/>
          </w:tblCellMar>
        </w:tblPrEx>
        <w:trPr>
          <w:trHeight w:val="308" w:hRule="atLeast"/>
        </w:trPr>
        <w:tc>
          <w:tcPr>
            <w:tcW w:w="415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3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5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308" w:hRule="atLeast"/>
        </w:trPr>
        <w:tc>
          <w:tcPr>
            <w:tcW w:w="415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1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432.83</w:t>
            </w:r>
          </w:p>
        </w:tc>
        <w:tc>
          <w:tcPr>
            <w:tcW w:w="53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215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363.31</w:t>
            </w:r>
          </w:p>
        </w:tc>
      </w:tr>
      <w:tr>
        <w:tblPrEx>
          <w:tblCellMar>
            <w:top w:w="0" w:type="dxa"/>
            <w:left w:w="0" w:type="dxa"/>
            <w:bottom w:w="0" w:type="dxa"/>
            <w:right w:w="0" w:type="dxa"/>
          </w:tblCellMar>
        </w:tblPrEx>
        <w:trPr>
          <w:trHeight w:val="308" w:hRule="atLeast"/>
        </w:trPr>
        <w:tc>
          <w:tcPr>
            <w:tcW w:w="415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1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215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15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三、国有资本经营预算财政拨款收入</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1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215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15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四、上级补助收入</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1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215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15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五、事业收入</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1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215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15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六、经营收入</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11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215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15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七、附属单位上缴收入</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11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215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15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八、其他收入</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1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15.80</w:t>
            </w:r>
          </w:p>
        </w:tc>
        <w:tc>
          <w:tcPr>
            <w:tcW w:w="53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215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54.39</w:t>
            </w:r>
          </w:p>
        </w:tc>
      </w:tr>
      <w:tr>
        <w:tblPrEx>
          <w:tblCellMar>
            <w:top w:w="0" w:type="dxa"/>
            <w:left w:w="0" w:type="dxa"/>
            <w:bottom w:w="0" w:type="dxa"/>
            <w:right w:w="0" w:type="dxa"/>
          </w:tblCellMar>
        </w:tblPrEx>
        <w:trPr>
          <w:trHeight w:val="308" w:hRule="atLeast"/>
        </w:trPr>
        <w:tc>
          <w:tcPr>
            <w:tcW w:w="415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11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3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215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9.50</w:t>
            </w:r>
          </w:p>
        </w:tc>
      </w:tr>
      <w:tr>
        <w:tblPrEx>
          <w:tblCellMar>
            <w:top w:w="0" w:type="dxa"/>
            <w:left w:w="0" w:type="dxa"/>
            <w:bottom w:w="0" w:type="dxa"/>
            <w:right w:w="0" w:type="dxa"/>
          </w:tblCellMar>
        </w:tblPrEx>
        <w:trPr>
          <w:trHeight w:val="308" w:hRule="atLeast"/>
        </w:trPr>
        <w:tc>
          <w:tcPr>
            <w:tcW w:w="415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11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3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215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15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11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3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215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15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11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3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215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15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11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3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215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15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11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3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215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15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11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3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215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15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11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3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215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15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11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3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215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15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11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3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215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15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11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3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215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16.29</w:t>
            </w:r>
          </w:p>
        </w:tc>
      </w:tr>
      <w:tr>
        <w:tblPrEx>
          <w:tblCellMar>
            <w:top w:w="0" w:type="dxa"/>
            <w:left w:w="0" w:type="dxa"/>
            <w:bottom w:w="0" w:type="dxa"/>
            <w:right w:w="0" w:type="dxa"/>
          </w:tblCellMar>
        </w:tblPrEx>
        <w:trPr>
          <w:trHeight w:val="308" w:hRule="atLeast"/>
        </w:trPr>
        <w:tc>
          <w:tcPr>
            <w:tcW w:w="415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11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3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215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15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11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3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215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15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11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3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215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15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11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3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215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15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11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215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15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11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215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15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11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3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215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15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11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448.62</w:t>
            </w:r>
          </w:p>
        </w:tc>
        <w:tc>
          <w:tcPr>
            <w:tcW w:w="53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215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443.49</w:t>
            </w:r>
          </w:p>
        </w:tc>
      </w:tr>
      <w:tr>
        <w:tblPrEx>
          <w:tblCellMar>
            <w:top w:w="0" w:type="dxa"/>
            <w:left w:w="0" w:type="dxa"/>
            <w:bottom w:w="0" w:type="dxa"/>
            <w:right w:w="0" w:type="dxa"/>
          </w:tblCellMar>
        </w:tblPrEx>
        <w:trPr>
          <w:trHeight w:val="308" w:hRule="atLeast"/>
        </w:trPr>
        <w:tc>
          <w:tcPr>
            <w:tcW w:w="415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使用非财政拨款结余</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11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215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15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11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25.27</w:t>
            </w:r>
          </w:p>
        </w:tc>
        <w:tc>
          <w:tcPr>
            <w:tcW w:w="53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215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30.40</w:t>
            </w:r>
          </w:p>
        </w:tc>
      </w:tr>
      <w:tr>
        <w:tblPrEx>
          <w:tblCellMar>
            <w:top w:w="0" w:type="dxa"/>
            <w:left w:w="0" w:type="dxa"/>
            <w:bottom w:w="0" w:type="dxa"/>
            <w:right w:w="0" w:type="dxa"/>
          </w:tblCellMar>
        </w:tblPrEx>
        <w:trPr>
          <w:trHeight w:val="308" w:hRule="atLeast"/>
        </w:trPr>
        <w:tc>
          <w:tcPr>
            <w:tcW w:w="415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11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3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215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154"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70" w:type="dxa"/>
            <w:tcBorders>
              <w:top w:val="nil"/>
              <w:left w:val="nil"/>
              <w:bottom w:val="single" w:color="000000" w:sz="8"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11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473.90</w:t>
            </w:r>
          </w:p>
        </w:tc>
        <w:tc>
          <w:tcPr>
            <w:tcW w:w="53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215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473.90</w:t>
            </w:r>
          </w:p>
        </w:tc>
      </w:tr>
      <w:tr>
        <w:tblPrEx>
          <w:tblCellMar>
            <w:top w:w="0" w:type="dxa"/>
            <w:left w:w="0" w:type="dxa"/>
            <w:bottom w:w="0" w:type="dxa"/>
            <w:right w:w="0" w:type="dxa"/>
          </w:tblCellMar>
        </w:tblPrEx>
        <w:trPr>
          <w:trHeight w:val="308" w:hRule="atLeast"/>
        </w:trPr>
        <w:tc>
          <w:tcPr>
            <w:tcW w:w="13913" w:type="dxa"/>
            <w:gridSpan w:val="6"/>
            <w:tcBorders>
              <w:top w:val="nil"/>
              <w:left w:val="nil"/>
              <w:bottom w:val="nil"/>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注：本表反映部门本年度的总收支和年末结转结余情况。本套报表金额单位转换时可能存在尾数误差。</w:t>
            </w:r>
          </w:p>
        </w:tc>
      </w:tr>
    </w:tbl>
    <w:p>
      <w:pPr>
        <w:jc w:val="both"/>
        <w:rPr>
          <w:rFonts w:ascii="黑体" w:hAnsi="黑体" w:eastAsia="黑体"/>
          <w:sz w:val="28"/>
          <w:szCs w:val="28"/>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425" w:num="1"/>
          <w:docGrid w:type="linesAndChars" w:linePitch="312" w:charSpace="0"/>
        </w:sectPr>
      </w:pPr>
    </w:p>
    <w:tbl>
      <w:tblPr>
        <w:tblStyle w:val="5"/>
        <w:tblW w:w="15428" w:type="dxa"/>
        <w:tblInd w:w="0" w:type="dxa"/>
        <w:shd w:val="clear" w:color="auto" w:fill="auto"/>
        <w:tblLayout w:type="fixed"/>
        <w:tblCellMar>
          <w:top w:w="0" w:type="dxa"/>
          <w:left w:w="0" w:type="dxa"/>
          <w:bottom w:w="0" w:type="dxa"/>
          <w:right w:w="0" w:type="dxa"/>
        </w:tblCellMar>
      </w:tblPr>
      <w:tblGrid>
        <w:gridCol w:w="2792"/>
        <w:gridCol w:w="265"/>
        <w:gridCol w:w="240"/>
        <w:gridCol w:w="3885"/>
        <w:gridCol w:w="985"/>
        <w:gridCol w:w="1120"/>
        <w:gridCol w:w="1225"/>
        <w:gridCol w:w="1155"/>
        <w:gridCol w:w="1144"/>
        <w:gridCol w:w="1191"/>
        <w:gridCol w:w="1426"/>
      </w:tblGrid>
      <w:tr>
        <w:tblPrEx>
          <w:tblCellMar>
            <w:top w:w="0" w:type="dxa"/>
            <w:left w:w="0" w:type="dxa"/>
            <w:bottom w:w="0" w:type="dxa"/>
            <w:right w:w="0" w:type="dxa"/>
          </w:tblCellMar>
        </w:tblPrEx>
        <w:trPr>
          <w:trHeight w:val="504" w:hRule="atLeast"/>
        </w:trPr>
        <w:tc>
          <w:tcPr>
            <w:tcW w:w="2792"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26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8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330"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28"/>
                <w:szCs w:val="28"/>
                <w:u w:val="none"/>
                <w:lang w:val="en-US" w:eastAsia="zh-CN" w:bidi="ar"/>
              </w:rPr>
              <w:t>收入决算表</w:t>
            </w:r>
          </w:p>
        </w:tc>
        <w:tc>
          <w:tcPr>
            <w:tcW w:w="115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4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9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2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55" w:hRule="atLeast"/>
        </w:trPr>
        <w:tc>
          <w:tcPr>
            <w:tcW w:w="279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6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88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8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2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2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5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4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9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26"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CellMar>
            <w:top w:w="0" w:type="dxa"/>
            <w:left w:w="0" w:type="dxa"/>
            <w:bottom w:w="0" w:type="dxa"/>
            <w:right w:w="0" w:type="dxa"/>
          </w:tblCellMar>
        </w:tblPrEx>
        <w:trPr>
          <w:trHeight w:val="255" w:hRule="atLeast"/>
        </w:trPr>
        <w:tc>
          <w:tcPr>
            <w:tcW w:w="3297" w:type="dxa"/>
            <w:gridSpan w:val="3"/>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部门：州直工委</w:t>
            </w:r>
          </w:p>
        </w:tc>
        <w:tc>
          <w:tcPr>
            <w:tcW w:w="388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8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2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2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5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4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9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26"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rPr>
          <w:trHeight w:val="308" w:hRule="atLeast"/>
        </w:trPr>
        <w:tc>
          <w:tcPr>
            <w:tcW w:w="7182"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985"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120"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1225"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1155"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1144"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1191"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1426"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rPr>
          <w:trHeight w:val="308" w:hRule="atLeast"/>
        </w:trPr>
        <w:tc>
          <w:tcPr>
            <w:tcW w:w="3297" w:type="dxa"/>
            <w:gridSpan w:val="3"/>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885" w:type="dxa"/>
            <w:vMerge w:val="restar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985"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5"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4"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6"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297" w:type="dxa"/>
            <w:gridSpan w:val="3"/>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85" w:type="dxa"/>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5"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5"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4"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6"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297" w:type="dxa"/>
            <w:gridSpan w:val="3"/>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85" w:type="dxa"/>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5"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5"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4"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6"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182" w:type="dxa"/>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985"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20"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25"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55"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44"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91"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426"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308" w:hRule="atLeast"/>
        </w:trPr>
        <w:tc>
          <w:tcPr>
            <w:tcW w:w="7182" w:type="dxa"/>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8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448.62</w:t>
            </w:r>
          </w:p>
        </w:tc>
        <w:tc>
          <w:tcPr>
            <w:tcW w:w="112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432.83</w:t>
            </w:r>
          </w:p>
        </w:tc>
        <w:tc>
          <w:tcPr>
            <w:tcW w:w="12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0.00</w:t>
            </w:r>
          </w:p>
        </w:tc>
        <w:tc>
          <w:tcPr>
            <w:tcW w:w="114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0.00</w:t>
            </w:r>
          </w:p>
        </w:tc>
        <w:tc>
          <w:tcPr>
            <w:tcW w:w="119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0.00</w:t>
            </w:r>
          </w:p>
        </w:tc>
        <w:tc>
          <w:tcPr>
            <w:tcW w:w="1426"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15.80</w:t>
            </w:r>
          </w:p>
        </w:tc>
      </w:tr>
      <w:tr>
        <w:tblPrEx>
          <w:tblCellMar>
            <w:top w:w="0" w:type="dxa"/>
            <w:left w:w="0" w:type="dxa"/>
            <w:bottom w:w="0" w:type="dxa"/>
            <w:right w:w="0" w:type="dxa"/>
          </w:tblCellMar>
        </w:tblPrEx>
        <w:trPr>
          <w:trHeight w:val="308" w:hRule="atLeast"/>
        </w:trPr>
        <w:tc>
          <w:tcPr>
            <w:tcW w:w="329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361.70</w:t>
            </w:r>
          </w:p>
        </w:tc>
        <w:tc>
          <w:tcPr>
            <w:tcW w:w="1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345.90</w:t>
            </w:r>
          </w:p>
        </w:tc>
        <w:tc>
          <w:tcPr>
            <w:tcW w:w="1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15.80</w:t>
            </w:r>
          </w:p>
        </w:tc>
      </w:tr>
      <w:tr>
        <w:tblPrEx>
          <w:tblCellMar>
            <w:top w:w="0" w:type="dxa"/>
            <w:left w:w="0" w:type="dxa"/>
            <w:bottom w:w="0" w:type="dxa"/>
            <w:right w:w="0" w:type="dxa"/>
          </w:tblCellMar>
        </w:tblPrEx>
        <w:trPr>
          <w:trHeight w:val="308" w:hRule="atLeast"/>
        </w:trPr>
        <w:tc>
          <w:tcPr>
            <w:tcW w:w="329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20136</w:t>
            </w:r>
          </w:p>
        </w:tc>
        <w:tc>
          <w:tcPr>
            <w:tcW w:w="3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其他共产党事务支出</w:t>
            </w:r>
          </w:p>
        </w:tc>
        <w:tc>
          <w:tcPr>
            <w:tcW w:w="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361.70</w:t>
            </w:r>
          </w:p>
        </w:tc>
        <w:tc>
          <w:tcPr>
            <w:tcW w:w="1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345.90</w:t>
            </w:r>
          </w:p>
        </w:tc>
        <w:tc>
          <w:tcPr>
            <w:tcW w:w="1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15.80</w:t>
            </w:r>
          </w:p>
        </w:tc>
      </w:tr>
      <w:tr>
        <w:tblPrEx>
          <w:tblCellMar>
            <w:top w:w="0" w:type="dxa"/>
            <w:left w:w="0" w:type="dxa"/>
            <w:bottom w:w="0" w:type="dxa"/>
            <w:right w:w="0" w:type="dxa"/>
          </w:tblCellMar>
        </w:tblPrEx>
        <w:trPr>
          <w:trHeight w:val="308" w:hRule="atLeast"/>
        </w:trPr>
        <w:tc>
          <w:tcPr>
            <w:tcW w:w="329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2013601</w:t>
            </w:r>
          </w:p>
        </w:tc>
        <w:tc>
          <w:tcPr>
            <w:tcW w:w="3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266.71</w:t>
            </w:r>
          </w:p>
        </w:tc>
        <w:tc>
          <w:tcPr>
            <w:tcW w:w="1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250.92</w:t>
            </w:r>
          </w:p>
        </w:tc>
        <w:tc>
          <w:tcPr>
            <w:tcW w:w="1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15.80</w:t>
            </w:r>
          </w:p>
        </w:tc>
      </w:tr>
      <w:tr>
        <w:trPr>
          <w:trHeight w:val="308" w:hRule="atLeast"/>
        </w:trPr>
        <w:tc>
          <w:tcPr>
            <w:tcW w:w="329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2013602</w:t>
            </w:r>
          </w:p>
        </w:tc>
        <w:tc>
          <w:tcPr>
            <w:tcW w:w="3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47.00</w:t>
            </w:r>
          </w:p>
        </w:tc>
        <w:tc>
          <w:tcPr>
            <w:tcW w:w="1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47.00</w:t>
            </w:r>
          </w:p>
        </w:tc>
        <w:tc>
          <w:tcPr>
            <w:tcW w:w="1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9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2013650</w:t>
            </w:r>
          </w:p>
        </w:tc>
        <w:tc>
          <w:tcPr>
            <w:tcW w:w="3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9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2013699</w:t>
            </w:r>
          </w:p>
        </w:tc>
        <w:tc>
          <w:tcPr>
            <w:tcW w:w="3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其他共产党事务支出</w:t>
            </w:r>
          </w:p>
        </w:tc>
        <w:tc>
          <w:tcPr>
            <w:tcW w:w="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45.99</w:t>
            </w:r>
          </w:p>
        </w:tc>
        <w:tc>
          <w:tcPr>
            <w:tcW w:w="1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45.99</w:t>
            </w:r>
          </w:p>
        </w:tc>
        <w:tc>
          <w:tcPr>
            <w:tcW w:w="1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9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61.13</w:t>
            </w:r>
          </w:p>
        </w:tc>
        <w:tc>
          <w:tcPr>
            <w:tcW w:w="1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61.13</w:t>
            </w:r>
          </w:p>
        </w:tc>
        <w:tc>
          <w:tcPr>
            <w:tcW w:w="1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08" w:hRule="atLeast"/>
        </w:trPr>
        <w:tc>
          <w:tcPr>
            <w:tcW w:w="329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20801</w:t>
            </w:r>
          </w:p>
        </w:tc>
        <w:tc>
          <w:tcPr>
            <w:tcW w:w="3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人力资源和社会保障管理事务</w:t>
            </w:r>
          </w:p>
        </w:tc>
        <w:tc>
          <w:tcPr>
            <w:tcW w:w="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0.91</w:t>
            </w:r>
          </w:p>
        </w:tc>
        <w:tc>
          <w:tcPr>
            <w:tcW w:w="1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0.91</w:t>
            </w:r>
          </w:p>
        </w:tc>
        <w:tc>
          <w:tcPr>
            <w:tcW w:w="1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9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2080109</w:t>
            </w:r>
          </w:p>
        </w:tc>
        <w:tc>
          <w:tcPr>
            <w:tcW w:w="3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社会保险经办机构</w:t>
            </w:r>
          </w:p>
        </w:tc>
        <w:tc>
          <w:tcPr>
            <w:tcW w:w="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0.91</w:t>
            </w:r>
          </w:p>
        </w:tc>
        <w:tc>
          <w:tcPr>
            <w:tcW w:w="1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0.91</w:t>
            </w:r>
          </w:p>
        </w:tc>
        <w:tc>
          <w:tcPr>
            <w:tcW w:w="1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9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54.98</w:t>
            </w:r>
          </w:p>
        </w:tc>
        <w:tc>
          <w:tcPr>
            <w:tcW w:w="1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54.98</w:t>
            </w:r>
          </w:p>
        </w:tc>
        <w:tc>
          <w:tcPr>
            <w:tcW w:w="1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9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3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行政单位离退休</w:t>
            </w:r>
          </w:p>
        </w:tc>
        <w:tc>
          <w:tcPr>
            <w:tcW w:w="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33.27</w:t>
            </w:r>
          </w:p>
        </w:tc>
        <w:tc>
          <w:tcPr>
            <w:tcW w:w="1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33.27</w:t>
            </w:r>
          </w:p>
        </w:tc>
        <w:tc>
          <w:tcPr>
            <w:tcW w:w="1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08" w:hRule="atLeast"/>
        </w:trPr>
        <w:tc>
          <w:tcPr>
            <w:tcW w:w="329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21.71</w:t>
            </w:r>
          </w:p>
        </w:tc>
        <w:tc>
          <w:tcPr>
            <w:tcW w:w="1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21.71</w:t>
            </w:r>
          </w:p>
        </w:tc>
        <w:tc>
          <w:tcPr>
            <w:tcW w:w="1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9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w:t>
            </w:r>
          </w:p>
        </w:tc>
        <w:tc>
          <w:tcPr>
            <w:tcW w:w="3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w:t>
            </w:r>
          </w:p>
        </w:tc>
        <w:tc>
          <w:tcPr>
            <w:tcW w:w="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5.24</w:t>
            </w:r>
          </w:p>
        </w:tc>
        <w:tc>
          <w:tcPr>
            <w:tcW w:w="1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5.24</w:t>
            </w:r>
          </w:p>
        </w:tc>
        <w:tc>
          <w:tcPr>
            <w:tcW w:w="1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9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2080802</w:t>
            </w:r>
          </w:p>
        </w:tc>
        <w:tc>
          <w:tcPr>
            <w:tcW w:w="3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伤残抚恤</w:t>
            </w:r>
          </w:p>
        </w:tc>
        <w:tc>
          <w:tcPr>
            <w:tcW w:w="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5.24</w:t>
            </w:r>
          </w:p>
        </w:tc>
        <w:tc>
          <w:tcPr>
            <w:tcW w:w="1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5.24</w:t>
            </w:r>
          </w:p>
        </w:tc>
        <w:tc>
          <w:tcPr>
            <w:tcW w:w="1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9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9.50</w:t>
            </w:r>
          </w:p>
        </w:tc>
        <w:tc>
          <w:tcPr>
            <w:tcW w:w="1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9.50</w:t>
            </w:r>
          </w:p>
        </w:tc>
        <w:tc>
          <w:tcPr>
            <w:tcW w:w="1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08" w:hRule="atLeast"/>
        </w:trPr>
        <w:tc>
          <w:tcPr>
            <w:tcW w:w="329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3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9.50</w:t>
            </w:r>
          </w:p>
        </w:tc>
        <w:tc>
          <w:tcPr>
            <w:tcW w:w="1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9.50</w:t>
            </w:r>
          </w:p>
        </w:tc>
        <w:tc>
          <w:tcPr>
            <w:tcW w:w="1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9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3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9.50</w:t>
            </w:r>
          </w:p>
        </w:tc>
        <w:tc>
          <w:tcPr>
            <w:tcW w:w="1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9.50</w:t>
            </w:r>
          </w:p>
        </w:tc>
        <w:tc>
          <w:tcPr>
            <w:tcW w:w="1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9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16.29</w:t>
            </w:r>
          </w:p>
        </w:tc>
        <w:tc>
          <w:tcPr>
            <w:tcW w:w="1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16.29</w:t>
            </w:r>
          </w:p>
        </w:tc>
        <w:tc>
          <w:tcPr>
            <w:tcW w:w="1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9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3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16.29</w:t>
            </w:r>
          </w:p>
        </w:tc>
        <w:tc>
          <w:tcPr>
            <w:tcW w:w="1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16.29</w:t>
            </w:r>
          </w:p>
        </w:tc>
        <w:tc>
          <w:tcPr>
            <w:tcW w:w="1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rPr>
          <w:trHeight w:val="308" w:hRule="atLeast"/>
        </w:trPr>
        <w:tc>
          <w:tcPr>
            <w:tcW w:w="329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38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9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16.29</w:t>
            </w:r>
          </w:p>
        </w:tc>
        <w:tc>
          <w:tcPr>
            <w:tcW w:w="11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16.29</w:t>
            </w:r>
          </w:p>
        </w:tc>
        <w:tc>
          <w:tcPr>
            <w:tcW w:w="12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428" w:type="dxa"/>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tbl>
      <w:tblPr>
        <w:tblStyle w:val="5"/>
        <w:tblW w:w="4998" w:type="pct"/>
        <w:tblInd w:w="0" w:type="dxa"/>
        <w:shd w:val="clear" w:color="auto" w:fill="auto"/>
        <w:tblLayout w:type="autofit"/>
        <w:tblCellMar>
          <w:top w:w="0" w:type="dxa"/>
          <w:left w:w="0" w:type="dxa"/>
          <w:bottom w:w="0" w:type="dxa"/>
          <w:right w:w="0" w:type="dxa"/>
        </w:tblCellMar>
      </w:tblPr>
      <w:tblGrid>
        <w:gridCol w:w="2472"/>
        <w:gridCol w:w="212"/>
        <w:gridCol w:w="215"/>
        <w:gridCol w:w="3770"/>
        <w:gridCol w:w="1442"/>
        <w:gridCol w:w="1530"/>
        <w:gridCol w:w="1442"/>
        <w:gridCol w:w="1442"/>
        <w:gridCol w:w="1442"/>
        <w:gridCol w:w="1455"/>
      </w:tblGrid>
      <w:tr>
        <w:tblPrEx>
          <w:tblCellMar>
            <w:top w:w="0" w:type="dxa"/>
            <w:left w:w="0" w:type="dxa"/>
            <w:bottom w:w="0" w:type="dxa"/>
            <w:right w:w="0" w:type="dxa"/>
          </w:tblCellMar>
        </w:tblPrEx>
        <w:trPr>
          <w:trHeight w:val="390" w:hRule="atLeast"/>
        </w:trPr>
        <w:tc>
          <w:tcPr>
            <w:tcW w:w="822" w:type="pct"/>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89"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9"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66"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8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88"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支出决算表</w:t>
            </w:r>
          </w:p>
        </w:tc>
        <w:tc>
          <w:tcPr>
            <w:tcW w:w="48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8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8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8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55" w:hRule="atLeast"/>
        </w:trPr>
        <w:tc>
          <w:tcPr>
            <w:tcW w:w="822"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9"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9"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66"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8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8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8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8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8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88"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255" w:hRule="atLeast"/>
        </w:trPr>
        <w:tc>
          <w:tcPr>
            <w:tcW w:w="822"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部门：州直工委</w:t>
            </w:r>
          </w:p>
        </w:tc>
        <w:tc>
          <w:tcPr>
            <w:tcW w:w="89"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9"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66"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8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8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8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8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8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88"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2068" w:type="pct"/>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88" w:type="pct"/>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488" w:type="pct"/>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488" w:type="pct"/>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488" w:type="pct"/>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488" w:type="pct"/>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488" w:type="pct"/>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08" w:hRule="atLeast"/>
        </w:trPr>
        <w:tc>
          <w:tcPr>
            <w:tcW w:w="1001" w:type="pct"/>
            <w:gridSpan w:val="3"/>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066" w:type="pct"/>
            <w:vMerge w:val="restar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488"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88"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88"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88"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88"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88"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01" w:type="pct"/>
            <w:gridSpan w:val="3"/>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6" w:type="pct"/>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88"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88"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88"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88"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88"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88"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01" w:type="pct"/>
            <w:gridSpan w:val="3"/>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6" w:type="pct"/>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88"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88"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88"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88"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88"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88"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068" w:type="pct"/>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88"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8"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88"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88"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88"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88"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2068" w:type="pct"/>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48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443.49</w:t>
            </w:r>
          </w:p>
        </w:tc>
        <w:tc>
          <w:tcPr>
            <w:tcW w:w="48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344.93</w:t>
            </w:r>
          </w:p>
        </w:tc>
        <w:tc>
          <w:tcPr>
            <w:tcW w:w="48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98.56</w:t>
            </w:r>
          </w:p>
        </w:tc>
        <w:tc>
          <w:tcPr>
            <w:tcW w:w="48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01"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10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363.31</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264.75</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98.56</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01"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20136</w:t>
            </w:r>
          </w:p>
        </w:tc>
        <w:tc>
          <w:tcPr>
            <w:tcW w:w="10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其他共产党事务支出</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363.31</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264.75</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98.56</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01"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2013601</w:t>
            </w:r>
          </w:p>
        </w:tc>
        <w:tc>
          <w:tcPr>
            <w:tcW w:w="10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262.75</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262.75</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01"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2013602</w:t>
            </w:r>
          </w:p>
        </w:tc>
        <w:tc>
          <w:tcPr>
            <w:tcW w:w="10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59.08</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59.08</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01"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2013650</w:t>
            </w:r>
          </w:p>
        </w:tc>
        <w:tc>
          <w:tcPr>
            <w:tcW w:w="10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01"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2013699</w:t>
            </w:r>
          </w:p>
        </w:tc>
        <w:tc>
          <w:tcPr>
            <w:tcW w:w="10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其他共产党事务支出</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39.48</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39.48</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01"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10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54.39</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54.39</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01"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20801</w:t>
            </w:r>
          </w:p>
        </w:tc>
        <w:tc>
          <w:tcPr>
            <w:tcW w:w="10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人力资源和社会保障管理事务</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0.91</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0.91</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01"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2080109</w:t>
            </w:r>
          </w:p>
        </w:tc>
        <w:tc>
          <w:tcPr>
            <w:tcW w:w="10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社会保险经办机构</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0.91</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0.91</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01"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10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53.48</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53.48</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01"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10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行政单位离退休</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31.77</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31.77</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01"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10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21.71</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21.71</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01"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10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01"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10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01"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10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01"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10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16.29</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16.29</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01"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10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16.29</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16.29</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01"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106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16.29</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16.29</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000" w:type="pct"/>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w:t>
            </w:r>
          </w:p>
        </w:tc>
      </w:tr>
    </w:tbl>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tbl>
      <w:tblPr>
        <w:tblStyle w:val="5"/>
        <w:tblW w:w="4998" w:type="pct"/>
        <w:tblInd w:w="0" w:type="dxa"/>
        <w:shd w:val="clear" w:color="auto" w:fill="auto"/>
        <w:tblLayout w:type="autofit"/>
        <w:tblCellMar>
          <w:top w:w="0" w:type="dxa"/>
          <w:left w:w="0" w:type="dxa"/>
          <w:bottom w:w="0" w:type="dxa"/>
          <w:right w:w="0" w:type="dxa"/>
        </w:tblCellMar>
      </w:tblPr>
      <w:tblGrid>
        <w:gridCol w:w="3010"/>
        <w:gridCol w:w="508"/>
        <w:gridCol w:w="1527"/>
        <w:gridCol w:w="3630"/>
        <w:gridCol w:w="508"/>
        <w:gridCol w:w="1524"/>
        <w:gridCol w:w="1532"/>
        <w:gridCol w:w="1539"/>
        <w:gridCol w:w="1644"/>
      </w:tblGrid>
      <w:tr>
        <w:tblPrEx>
          <w:tblCellMar>
            <w:top w:w="0" w:type="dxa"/>
            <w:left w:w="0" w:type="dxa"/>
            <w:bottom w:w="0" w:type="dxa"/>
            <w:right w:w="0" w:type="dxa"/>
          </w:tblCellMar>
        </w:tblPrEx>
        <w:trPr>
          <w:trHeight w:val="390" w:hRule="atLeast"/>
        </w:trPr>
        <w:tc>
          <w:tcPr>
            <w:tcW w:w="985" w:type="pct"/>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171"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06"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03"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财政拨款收入支出决算总表</w:t>
            </w:r>
          </w:p>
        </w:tc>
        <w:tc>
          <w:tcPr>
            <w:tcW w:w="171"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06"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06"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06"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42"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55" w:hRule="atLeast"/>
        </w:trPr>
        <w:tc>
          <w:tcPr>
            <w:tcW w:w="985"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71"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06"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03"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71"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06"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06"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06"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42"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255" w:hRule="atLeast"/>
        </w:trPr>
        <w:tc>
          <w:tcPr>
            <w:tcW w:w="985"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部门：州直工委</w:t>
            </w:r>
          </w:p>
        </w:tc>
        <w:tc>
          <w:tcPr>
            <w:tcW w:w="171"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06"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03"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71"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06"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06"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06"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42"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1663"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3336" w:type="pct"/>
            <w:gridSpan w:val="6"/>
            <w:tcBorders>
              <w:top w:val="single" w:color="000000"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CellMar>
            <w:top w:w="0" w:type="dxa"/>
            <w:left w:w="0" w:type="dxa"/>
            <w:bottom w:w="0" w:type="dxa"/>
            <w:right w:w="0" w:type="dxa"/>
          </w:tblCellMar>
        </w:tblPrEx>
        <w:trPr>
          <w:trHeight w:val="292" w:hRule="atLeast"/>
        </w:trPr>
        <w:tc>
          <w:tcPr>
            <w:tcW w:w="985" w:type="pct"/>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71"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506"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1103"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71"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506" w:type="pct"/>
            <w:vMerge w:val="restar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506"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506"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c>
          <w:tcPr>
            <w:tcW w:w="542"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国有资本经营预算财政拨款</w:t>
            </w:r>
          </w:p>
        </w:tc>
      </w:tr>
      <w:tr>
        <w:tblPrEx>
          <w:tblCellMar>
            <w:top w:w="0" w:type="dxa"/>
            <w:left w:w="0" w:type="dxa"/>
            <w:bottom w:w="0" w:type="dxa"/>
            <w:right w:w="0" w:type="dxa"/>
          </w:tblCellMar>
        </w:tblPrEx>
        <w:trPr>
          <w:trHeight w:val="615" w:hRule="atLeast"/>
        </w:trPr>
        <w:tc>
          <w:tcPr>
            <w:tcW w:w="985" w:type="pct"/>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06"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3"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06" w:type="pct"/>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06"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06"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42"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03"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CellMar>
            <w:top w:w="0" w:type="dxa"/>
            <w:left w:w="0" w:type="dxa"/>
            <w:bottom w:w="0" w:type="dxa"/>
            <w:right w:w="0"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432.83</w:t>
            </w:r>
          </w:p>
        </w:tc>
        <w:tc>
          <w:tcPr>
            <w:tcW w:w="1103"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343.07</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343.07</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03"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三、国有资本经营财政拨款</w:t>
            </w: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03"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03"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03"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03"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03"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03"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54.39</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54.39</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03"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03"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03"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03"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03"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03"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03"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03"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03"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03"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03"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16.29</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16.29</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03"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03"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03"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03"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03"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03"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03"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432.83</w:t>
            </w:r>
          </w:p>
        </w:tc>
        <w:tc>
          <w:tcPr>
            <w:tcW w:w="1103"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423.25</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423.25</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19.36</w:t>
            </w:r>
          </w:p>
        </w:tc>
        <w:tc>
          <w:tcPr>
            <w:tcW w:w="1103"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28.93</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28.93</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一般公共预算财政拨款</w:t>
            </w: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19.36</w:t>
            </w:r>
          </w:p>
        </w:tc>
        <w:tc>
          <w:tcPr>
            <w:tcW w:w="1103"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03"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国有资本经营预算财政拨款</w:t>
            </w: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03"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8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171" w:type="pct"/>
            <w:tcBorders>
              <w:top w:val="nil"/>
              <w:left w:val="nil"/>
              <w:bottom w:val="single" w:color="000000" w:sz="8"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452.18</w:t>
            </w:r>
          </w:p>
        </w:tc>
        <w:tc>
          <w:tcPr>
            <w:tcW w:w="1103"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1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452.18</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452.18</w:t>
            </w:r>
          </w:p>
        </w:tc>
        <w:tc>
          <w:tcPr>
            <w:tcW w:w="50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457" w:type="pct"/>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542" w:type="pct"/>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bl>
    <w:p>
      <w:pPr>
        <w:widowControl/>
        <w:ind w:left="93"/>
        <w:jc w:val="both"/>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jc w:val="center"/>
        <w:rPr>
          <w:rFonts w:ascii="Times New Roman" w:hAnsi="Times New Roman" w:eastAsia="方正小标宋_GBK" w:cs="Times New Roman"/>
          <w:kern w:val="0"/>
          <w:sz w:val="36"/>
          <w:szCs w:val="36"/>
        </w:rPr>
      </w:pPr>
      <w:bookmarkStart w:id="0" w:name="RANGE!A1:I22"/>
      <w:bookmarkEnd w:id="0"/>
      <w:bookmarkStart w:id="1" w:name="RANGE!A1:F16"/>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tbl>
      <w:tblPr>
        <w:tblStyle w:val="5"/>
        <w:tblW w:w="4999" w:type="pct"/>
        <w:tblInd w:w="0" w:type="dxa"/>
        <w:shd w:val="clear" w:color="auto" w:fill="auto"/>
        <w:tblLayout w:type="autofit"/>
        <w:tblCellMar>
          <w:top w:w="0" w:type="dxa"/>
          <w:left w:w="0" w:type="dxa"/>
          <w:bottom w:w="0" w:type="dxa"/>
          <w:right w:w="0" w:type="dxa"/>
        </w:tblCellMar>
      </w:tblPr>
      <w:tblGrid>
        <w:gridCol w:w="3251"/>
        <w:gridCol w:w="351"/>
        <w:gridCol w:w="355"/>
        <w:gridCol w:w="5081"/>
        <w:gridCol w:w="1984"/>
        <w:gridCol w:w="1984"/>
        <w:gridCol w:w="2419"/>
      </w:tblGrid>
      <w:tr>
        <w:tblPrEx>
          <w:tblCellMar>
            <w:top w:w="0" w:type="dxa"/>
            <w:left w:w="0" w:type="dxa"/>
            <w:bottom w:w="0" w:type="dxa"/>
            <w:right w:w="0" w:type="dxa"/>
          </w:tblCellMar>
        </w:tblPrEx>
        <w:trPr>
          <w:trHeight w:val="390" w:hRule="atLeast"/>
        </w:trPr>
        <w:tc>
          <w:tcPr>
            <w:tcW w:w="1054" w:type="pct"/>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114"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4"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933" w:type="pct"/>
            <w:gridSpan w:val="3"/>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c>
          <w:tcPr>
            <w:tcW w:w="782"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55" w:hRule="atLeast"/>
        </w:trPr>
        <w:tc>
          <w:tcPr>
            <w:tcW w:w="1054"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4"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4"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46"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43"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43"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82"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CellMar>
            <w:top w:w="0" w:type="dxa"/>
            <w:left w:w="0" w:type="dxa"/>
            <w:bottom w:w="0" w:type="dxa"/>
            <w:right w:w="0" w:type="dxa"/>
          </w:tblCellMar>
        </w:tblPrEx>
        <w:trPr>
          <w:trHeight w:val="255" w:hRule="atLeast"/>
        </w:trPr>
        <w:tc>
          <w:tcPr>
            <w:tcW w:w="105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部门：州直工委</w:t>
            </w:r>
          </w:p>
        </w:tc>
        <w:tc>
          <w:tcPr>
            <w:tcW w:w="114"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4"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46"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43"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43"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82"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2930" w:type="pct"/>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069" w:type="pct"/>
            <w:gridSpan w:val="3"/>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08" w:hRule="atLeast"/>
        </w:trPr>
        <w:tc>
          <w:tcPr>
            <w:tcW w:w="1283" w:type="pct"/>
            <w:gridSpan w:val="3"/>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646" w:type="pct"/>
            <w:vMerge w:val="restar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643"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643"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782"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277" w:hRule="atLeast"/>
        </w:trPr>
        <w:tc>
          <w:tcPr>
            <w:tcW w:w="1283" w:type="pct"/>
            <w:gridSpan w:val="3"/>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6" w:type="pct"/>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3"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3"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2"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283" w:type="pct"/>
            <w:gridSpan w:val="3"/>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46" w:type="pct"/>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3"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3"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2"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930" w:type="pct"/>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643"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43"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8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08" w:hRule="atLeast"/>
        </w:trPr>
        <w:tc>
          <w:tcPr>
            <w:tcW w:w="2930" w:type="pct"/>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643"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423.25</w:t>
            </w:r>
          </w:p>
        </w:tc>
        <w:tc>
          <w:tcPr>
            <w:tcW w:w="643"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324.69</w:t>
            </w:r>
          </w:p>
        </w:tc>
        <w:tc>
          <w:tcPr>
            <w:tcW w:w="78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98.56</w:t>
            </w:r>
          </w:p>
        </w:tc>
      </w:tr>
      <w:tr>
        <w:tblPrEx>
          <w:tblCellMar>
            <w:top w:w="0" w:type="dxa"/>
            <w:left w:w="0" w:type="dxa"/>
            <w:bottom w:w="0" w:type="dxa"/>
            <w:right w:w="0" w:type="dxa"/>
          </w:tblCellMar>
        </w:tblPrEx>
        <w:trPr>
          <w:trHeight w:val="308" w:hRule="atLeast"/>
        </w:trPr>
        <w:tc>
          <w:tcPr>
            <w:tcW w:w="1283"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16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6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343.07</w:t>
            </w:r>
          </w:p>
        </w:tc>
        <w:tc>
          <w:tcPr>
            <w:tcW w:w="6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244.51</w:t>
            </w:r>
          </w:p>
        </w:tc>
        <w:tc>
          <w:tcPr>
            <w:tcW w:w="78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98.56</w:t>
            </w:r>
          </w:p>
        </w:tc>
      </w:tr>
      <w:tr>
        <w:tblPrEx>
          <w:tblCellMar>
            <w:top w:w="0" w:type="dxa"/>
            <w:left w:w="0" w:type="dxa"/>
            <w:bottom w:w="0" w:type="dxa"/>
            <w:right w:w="0" w:type="dxa"/>
          </w:tblCellMar>
        </w:tblPrEx>
        <w:trPr>
          <w:trHeight w:val="308" w:hRule="atLeast"/>
        </w:trPr>
        <w:tc>
          <w:tcPr>
            <w:tcW w:w="1283"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20136</w:t>
            </w:r>
          </w:p>
        </w:tc>
        <w:tc>
          <w:tcPr>
            <w:tcW w:w="16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其他共产党事务支出</w:t>
            </w:r>
          </w:p>
        </w:tc>
        <w:tc>
          <w:tcPr>
            <w:tcW w:w="6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343.07</w:t>
            </w:r>
          </w:p>
        </w:tc>
        <w:tc>
          <w:tcPr>
            <w:tcW w:w="6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244.51</w:t>
            </w:r>
          </w:p>
        </w:tc>
        <w:tc>
          <w:tcPr>
            <w:tcW w:w="78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98.56</w:t>
            </w:r>
          </w:p>
        </w:tc>
      </w:tr>
      <w:tr>
        <w:tblPrEx>
          <w:tblCellMar>
            <w:top w:w="0" w:type="dxa"/>
            <w:left w:w="0" w:type="dxa"/>
            <w:bottom w:w="0" w:type="dxa"/>
            <w:right w:w="0" w:type="dxa"/>
          </w:tblCellMar>
        </w:tblPrEx>
        <w:trPr>
          <w:trHeight w:val="308" w:hRule="atLeast"/>
        </w:trPr>
        <w:tc>
          <w:tcPr>
            <w:tcW w:w="1283"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2013601</w:t>
            </w:r>
          </w:p>
        </w:tc>
        <w:tc>
          <w:tcPr>
            <w:tcW w:w="16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6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242.51</w:t>
            </w:r>
          </w:p>
        </w:tc>
        <w:tc>
          <w:tcPr>
            <w:tcW w:w="6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242.51</w:t>
            </w:r>
          </w:p>
        </w:tc>
        <w:tc>
          <w:tcPr>
            <w:tcW w:w="78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83"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2013602</w:t>
            </w:r>
          </w:p>
        </w:tc>
        <w:tc>
          <w:tcPr>
            <w:tcW w:w="16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6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59.08</w:t>
            </w:r>
          </w:p>
        </w:tc>
        <w:tc>
          <w:tcPr>
            <w:tcW w:w="6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59.08</w:t>
            </w:r>
          </w:p>
        </w:tc>
      </w:tr>
      <w:tr>
        <w:tblPrEx>
          <w:tblCellMar>
            <w:top w:w="0" w:type="dxa"/>
            <w:left w:w="0" w:type="dxa"/>
            <w:bottom w:w="0" w:type="dxa"/>
            <w:right w:w="0" w:type="dxa"/>
          </w:tblCellMar>
        </w:tblPrEx>
        <w:trPr>
          <w:trHeight w:val="308" w:hRule="atLeast"/>
        </w:trPr>
        <w:tc>
          <w:tcPr>
            <w:tcW w:w="1283"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2013650</w:t>
            </w:r>
          </w:p>
        </w:tc>
        <w:tc>
          <w:tcPr>
            <w:tcW w:w="16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6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6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78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83"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2013699</w:t>
            </w:r>
          </w:p>
        </w:tc>
        <w:tc>
          <w:tcPr>
            <w:tcW w:w="16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其他共产党事务支出</w:t>
            </w:r>
          </w:p>
        </w:tc>
        <w:tc>
          <w:tcPr>
            <w:tcW w:w="6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39.48</w:t>
            </w:r>
          </w:p>
        </w:tc>
        <w:tc>
          <w:tcPr>
            <w:tcW w:w="6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39.48</w:t>
            </w:r>
          </w:p>
        </w:tc>
      </w:tr>
      <w:tr>
        <w:tblPrEx>
          <w:tblCellMar>
            <w:top w:w="0" w:type="dxa"/>
            <w:left w:w="0" w:type="dxa"/>
            <w:bottom w:w="0" w:type="dxa"/>
            <w:right w:w="0" w:type="dxa"/>
          </w:tblCellMar>
        </w:tblPrEx>
        <w:trPr>
          <w:trHeight w:val="308" w:hRule="atLeast"/>
        </w:trPr>
        <w:tc>
          <w:tcPr>
            <w:tcW w:w="1283"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16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6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54.39</w:t>
            </w:r>
          </w:p>
        </w:tc>
        <w:tc>
          <w:tcPr>
            <w:tcW w:w="6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54.39</w:t>
            </w:r>
          </w:p>
        </w:tc>
        <w:tc>
          <w:tcPr>
            <w:tcW w:w="78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83"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20801</w:t>
            </w:r>
          </w:p>
        </w:tc>
        <w:tc>
          <w:tcPr>
            <w:tcW w:w="16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人力资源和社会保障管理事务</w:t>
            </w:r>
          </w:p>
        </w:tc>
        <w:tc>
          <w:tcPr>
            <w:tcW w:w="6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0.91</w:t>
            </w:r>
          </w:p>
        </w:tc>
        <w:tc>
          <w:tcPr>
            <w:tcW w:w="6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0.91</w:t>
            </w:r>
          </w:p>
        </w:tc>
        <w:tc>
          <w:tcPr>
            <w:tcW w:w="78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83"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2080109</w:t>
            </w:r>
          </w:p>
        </w:tc>
        <w:tc>
          <w:tcPr>
            <w:tcW w:w="16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社会保险经办机构</w:t>
            </w:r>
          </w:p>
        </w:tc>
        <w:tc>
          <w:tcPr>
            <w:tcW w:w="6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0.91</w:t>
            </w:r>
          </w:p>
        </w:tc>
        <w:tc>
          <w:tcPr>
            <w:tcW w:w="6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0.91</w:t>
            </w:r>
          </w:p>
        </w:tc>
        <w:tc>
          <w:tcPr>
            <w:tcW w:w="78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83"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16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6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53.48</w:t>
            </w:r>
          </w:p>
        </w:tc>
        <w:tc>
          <w:tcPr>
            <w:tcW w:w="6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53.48</w:t>
            </w:r>
          </w:p>
        </w:tc>
        <w:tc>
          <w:tcPr>
            <w:tcW w:w="78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83"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16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行政单位离退休</w:t>
            </w:r>
          </w:p>
        </w:tc>
        <w:tc>
          <w:tcPr>
            <w:tcW w:w="6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31.77</w:t>
            </w:r>
          </w:p>
        </w:tc>
        <w:tc>
          <w:tcPr>
            <w:tcW w:w="6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31.77</w:t>
            </w:r>
          </w:p>
        </w:tc>
        <w:tc>
          <w:tcPr>
            <w:tcW w:w="78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83"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16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6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21.71</w:t>
            </w:r>
          </w:p>
        </w:tc>
        <w:tc>
          <w:tcPr>
            <w:tcW w:w="6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21.71</w:t>
            </w:r>
          </w:p>
        </w:tc>
        <w:tc>
          <w:tcPr>
            <w:tcW w:w="78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83"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16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6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9.50</w:t>
            </w:r>
          </w:p>
        </w:tc>
        <w:tc>
          <w:tcPr>
            <w:tcW w:w="6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9.50</w:t>
            </w:r>
          </w:p>
        </w:tc>
        <w:tc>
          <w:tcPr>
            <w:tcW w:w="78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83"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16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6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9.50</w:t>
            </w:r>
          </w:p>
        </w:tc>
        <w:tc>
          <w:tcPr>
            <w:tcW w:w="6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9.50</w:t>
            </w:r>
          </w:p>
        </w:tc>
        <w:tc>
          <w:tcPr>
            <w:tcW w:w="78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83"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16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6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9.50</w:t>
            </w:r>
          </w:p>
        </w:tc>
        <w:tc>
          <w:tcPr>
            <w:tcW w:w="6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9.50</w:t>
            </w:r>
          </w:p>
        </w:tc>
        <w:tc>
          <w:tcPr>
            <w:tcW w:w="78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83"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16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6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16.29</w:t>
            </w:r>
          </w:p>
        </w:tc>
        <w:tc>
          <w:tcPr>
            <w:tcW w:w="6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16.29</w:t>
            </w:r>
          </w:p>
        </w:tc>
        <w:tc>
          <w:tcPr>
            <w:tcW w:w="78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83"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16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6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16.29</w:t>
            </w:r>
          </w:p>
        </w:tc>
        <w:tc>
          <w:tcPr>
            <w:tcW w:w="6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16.29</w:t>
            </w:r>
          </w:p>
        </w:tc>
        <w:tc>
          <w:tcPr>
            <w:tcW w:w="78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83"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16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6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16.29</w:t>
            </w:r>
          </w:p>
        </w:tc>
        <w:tc>
          <w:tcPr>
            <w:tcW w:w="64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16.29</w:t>
            </w:r>
          </w:p>
        </w:tc>
        <w:tc>
          <w:tcPr>
            <w:tcW w:w="78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000" w:type="pct"/>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w:t>
            </w:r>
          </w:p>
        </w:tc>
      </w:tr>
    </w:tbl>
    <w:p>
      <w:pPr>
        <w:widowControl/>
        <w:jc w:val="both"/>
        <w:rPr>
          <w:rFonts w:ascii="Times New Roman" w:hAnsi="Times New Roman" w:eastAsia="方正小标宋_GBK" w:cs="Times New Roman"/>
          <w:kern w:val="0"/>
          <w:sz w:val="36"/>
          <w:szCs w:val="36"/>
        </w:rPr>
      </w:pPr>
    </w:p>
    <w:bookmarkEnd w:id="1"/>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0" w:type="auto"/>
        <w:tblInd w:w="0" w:type="dxa"/>
        <w:tblLayout w:type="autofit"/>
        <w:tblCellMar>
          <w:top w:w="0" w:type="dxa"/>
          <w:left w:w="108" w:type="dxa"/>
          <w:bottom w:w="0" w:type="dxa"/>
          <w:right w:w="108" w:type="dxa"/>
        </w:tblCellMar>
      </w:tblPr>
      <w:tblGrid>
        <w:gridCol w:w="1338"/>
        <w:gridCol w:w="3366"/>
        <w:gridCol w:w="794"/>
        <w:gridCol w:w="1108"/>
        <w:gridCol w:w="2316"/>
        <w:gridCol w:w="689"/>
        <w:gridCol w:w="1108"/>
        <w:gridCol w:w="4206"/>
        <w:gridCol w:w="689"/>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b/>
                <w:bCs/>
                <w:color w:val="000000"/>
                <w:kern w:val="0"/>
                <w:szCs w:val="32"/>
              </w:rPr>
            </w:pPr>
            <w:bookmarkStart w:id="2" w:name="RANGE!A1:I34"/>
            <w:r>
              <w:rPr>
                <w:rFonts w:hint="eastAsia" w:ascii="华文中宋" w:hAnsi="华文中宋" w:eastAsia="华文中宋" w:cs="宋体"/>
                <w:b/>
                <w:bCs/>
                <w:color w:val="000000"/>
                <w:kern w:val="0"/>
                <w:szCs w:val="32"/>
              </w:rPr>
              <w:t>一般公共预算财政拨款基本支出决算表</w:t>
            </w:r>
            <w:bookmarkEnd w:id="2"/>
          </w:p>
          <w:p>
            <w:pPr>
              <w:widowControl/>
              <w:wordWrap/>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i w:val="0"/>
                <w:color w:val="000000"/>
                <w:kern w:val="0"/>
                <w:sz w:val="20"/>
                <w:szCs w:val="20"/>
                <w:u w:val="none"/>
                <w:lang w:val="en-US" w:eastAsia="zh-CN" w:bidi="ar"/>
              </w:rPr>
              <w:t>州直工委</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225.39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16.42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90.83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3.13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40.59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5.71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5.52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21.40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26.77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2.13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25.92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6.53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82.88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8.81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9.24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68.63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3.36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0.36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21"/>
                <w:szCs w:val="21"/>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5.44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21"/>
                <w:szCs w:val="21"/>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0.33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21"/>
                <w:szCs w:val="21"/>
              </w:rPr>
            </w:pPr>
          </w:p>
        </w:tc>
      </w:tr>
      <w:tr>
        <w:tblPrEx>
          <w:tblCellMar>
            <w:top w:w="0" w:type="dxa"/>
            <w:left w:w="108" w:type="dxa"/>
            <w:bottom w:w="0" w:type="dxa"/>
            <w:right w:w="108" w:type="dxa"/>
          </w:tblCellMar>
        </w:tblPrEx>
        <w:trPr>
          <w:trHeight w:val="284" w:hRule="exact"/>
        </w:trPr>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308.27</w:t>
            </w:r>
          </w:p>
        </w:tc>
        <w:tc>
          <w:tcPr>
            <w:tcW w:w="0" w:type="auto"/>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16.42</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ind w:firstLine="420" w:firstLineChars="2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州直工委</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18.00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6.00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6.00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12.00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2.46</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2.23</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220" w:type="dxa"/>
            <w:tcBorders>
              <w:top w:val="nil"/>
              <w:left w:val="nil"/>
              <w:bottom w:val="single" w:color="auto" w:sz="8" w:space="0"/>
              <w:right w:val="nil"/>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2.23</w:t>
            </w: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0.23</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bookmarkStart w:id="3" w:name="_GoBack"/>
      <w:bookmarkEnd w:id="3"/>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州直工委</w:t>
      </w:r>
      <w:r>
        <w:rPr>
          <w:rFonts w:ascii="Times New Roman" w:hAnsi="Times New Roman" w:eastAsia="仿宋_GB2312" w:cs="Times New Roman"/>
          <w:color w:val="000000"/>
          <w:kern w:val="0"/>
          <w:szCs w:val="21"/>
        </w:rPr>
        <w:t xml:space="preserve">                                                                                                公开08表</w:t>
      </w:r>
    </w:p>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000" w:type="dxa"/>
            <w:gridSpan w:val="6"/>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州直工委</w:t>
            </w:r>
            <w:r>
              <w:rPr>
                <w:rFonts w:hint="eastAsia" w:ascii="Times New Roman" w:hAnsi="Times New Roman" w:eastAsia="仿宋_GB2312" w:cs="Times New Roman"/>
                <w:kern w:val="0"/>
                <w:szCs w:val="21"/>
              </w:rPr>
              <w:t>没有政府性基金收入，也没有使用政府性基金安排的支出，故本表无数据</w:t>
            </w:r>
            <w:r>
              <w:rPr>
                <w:rFonts w:ascii="Times New Roman" w:hAnsi="Times New Roman" w:eastAsia="仿宋_GB2312" w:cs="Times New Roman"/>
                <w:kern w:val="0"/>
                <w:szCs w:val="21"/>
              </w:rPr>
              <w:t>　</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(若本单位无政府性基金收支</w:t>
      </w:r>
      <w:r>
        <w:rPr>
          <w:rFonts w:hint="eastAsia" w:ascii="Times New Roman" w:hAnsi="Times New Roman" w:eastAsia="仿宋_GB2312" w:cs="Times New Roman"/>
          <w:kern w:val="0"/>
          <w:szCs w:val="21"/>
        </w:rPr>
        <w:t>,请说明：XX单位没有政府性基金收入，也没有使用政府性基金安排的支出，故本表无数据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5"/>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州直工委</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9355"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州直工委没有国有资本经营预算财政拨款，故本表无数据</w:t>
            </w:r>
            <w:r>
              <w:rPr>
                <w:rFonts w:hint="eastAsia" w:ascii="宋体" w:hAnsi="宋体" w:eastAsia="宋体" w:cs="宋体"/>
                <w:kern w:val="0"/>
                <w:sz w:val="24"/>
                <w:szCs w:val="24"/>
              </w:rPr>
              <w:t>　</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tc>
      </w:tr>
    </w:tbl>
    <w:p>
      <w:pPr>
        <w:pStyle w:val="9"/>
        <w:rPr>
          <w:sz w:val="72"/>
          <w:szCs w:val="72"/>
        </w:rPr>
        <w:sectPr>
          <w:pgSz w:w="16838" w:h="11906" w:orient="landscape"/>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pPr>
    </w:p>
    <w:p>
      <w:pPr>
        <w:pStyle w:val="9"/>
        <w:keepNext w:val="0"/>
        <w:keepLines w:val="0"/>
        <w:pageBreakBefore w:val="0"/>
        <w:kinsoku/>
        <w:wordWrap/>
        <w:overflowPunct/>
        <w:topLinePunct w:val="0"/>
        <w:bidi w:val="0"/>
        <w:snapToGrid/>
        <w:spacing w:line="600" w:lineRule="exact"/>
        <w:jc w:val="center"/>
        <w:textAlignment w:val="auto"/>
        <w:rPr>
          <w:rFonts w:asciiTheme="minorEastAsia" w:hAnsiTheme="minorEastAsia" w:eastAsiaTheme="minorEastAsia"/>
          <w:sz w:val="32"/>
          <w:szCs w:val="32"/>
        </w:rPr>
      </w:pPr>
      <w:r>
        <w:rPr>
          <w:rFonts w:hint="eastAsia" w:ascii="方正小标宋简体" w:hAnsi="方正小标宋简体" w:eastAsia="方正小标宋简体" w:cs="方正小标宋简体"/>
          <w:sz w:val="36"/>
          <w:szCs w:val="36"/>
        </w:rPr>
        <w:t>第三部分</w:t>
      </w:r>
      <w:r>
        <w:rPr>
          <w:rFonts w:hint="eastAsia" w:ascii="方正小标宋简体" w:hAnsi="方正小标宋简体" w:eastAsia="方正小标宋简体" w:cs="方正小标宋简体"/>
          <w:sz w:val="36"/>
          <w:szCs w:val="36"/>
          <w:lang w:val="en-US" w:eastAsia="zh-CN"/>
        </w:rPr>
        <w:t xml:space="preserve">  州直工委</w:t>
      </w:r>
      <w:r>
        <w:rPr>
          <w:rFonts w:hint="eastAsia" w:ascii="方正小标宋简体" w:hAnsi="方正小标宋简体" w:eastAsia="方正小标宋简体" w:cs="方正小标宋简体"/>
          <w:sz w:val="36"/>
          <w:szCs w:val="36"/>
        </w:rPr>
        <w:t>2020年度决算情况说明</w:t>
      </w:r>
    </w:p>
    <w:p>
      <w:pPr>
        <w:pStyle w:val="9"/>
        <w:keepNext w:val="0"/>
        <w:keepLines w:val="0"/>
        <w:pageBreakBefore w:val="0"/>
        <w:kinsoku/>
        <w:wordWrap/>
        <w:overflowPunct/>
        <w:topLinePunct w:val="0"/>
        <w:bidi w:val="0"/>
        <w:snapToGrid/>
        <w:spacing w:line="600" w:lineRule="exact"/>
        <w:textAlignment w:val="auto"/>
        <w:rPr>
          <w:rFonts w:hint="eastAsia" w:ascii="仿宋_GB2312" w:hAnsi="仿宋_GB2312" w:eastAsia="仿宋_GB2312" w:cs="仿宋_GB2312"/>
          <w:b/>
          <w:sz w:val="32"/>
          <w:szCs w:val="32"/>
        </w:rPr>
      </w:pPr>
    </w:p>
    <w:p>
      <w:pPr>
        <w:pStyle w:val="9"/>
        <w:keepNext w:val="0"/>
        <w:keepLines w:val="0"/>
        <w:pageBreakBefore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9"/>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2020年度</w:t>
      </w:r>
      <w:r>
        <w:rPr>
          <w:rFonts w:hint="eastAsia" w:ascii="仿宋_GB2312" w:hAnsi="仿宋_GB2312" w:eastAsia="仿宋_GB2312" w:cs="仿宋_GB2312"/>
          <w:sz w:val="32"/>
          <w:szCs w:val="32"/>
          <w:lang w:eastAsia="zh-CN"/>
        </w:rPr>
        <w:t>收入</w:t>
      </w:r>
      <w:r>
        <w:rPr>
          <w:rFonts w:hint="eastAsia" w:ascii="仿宋_GB2312" w:hAnsi="仿宋_GB2312" w:eastAsia="仿宋_GB2312" w:cs="仿宋_GB2312"/>
          <w:sz w:val="32"/>
          <w:szCs w:val="32"/>
        </w:rPr>
        <w:t>总计473.9万元。与</w:t>
      </w:r>
      <w:r>
        <w:rPr>
          <w:rFonts w:hint="eastAsia" w:ascii="仿宋_GB2312" w:hAnsi="仿宋_GB2312" w:eastAsia="仿宋_GB2312" w:cs="仿宋_GB2312"/>
          <w:sz w:val="32"/>
          <w:szCs w:val="32"/>
          <w:lang w:val="en-US" w:eastAsia="zh-CN"/>
        </w:rPr>
        <w:t>2019年</w:t>
      </w:r>
      <w:r>
        <w:rPr>
          <w:rFonts w:hint="eastAsia" w:ascii="仿宋_GB2312" w:hAnsi="仿宋_GB2312" w:eastAsia="仿宋_GB2312" w:cs="仿宋_GB2312"/>
          <w:sz w:val="32"/>
          <w:szCs w:val="32"/>
        </w:rPr>
        <w:t>相比，增加</w:t>
      </w:r>
      <w:r>
        <w:rPr>
          <w:rFonts w:hint="eastAsia" w:ascii="仿宋_GB2312" w:hAnsi="仿宋_GB2312" w:eastAsia="仿宋_GB2312" w:cs="仿宋_GB2312"/>
          <w:sz w:val="32"/>
          <w:szCs w:val="32"/>
          <w:lang w:val="en-US" w:eastAsia="zh-CN"/>
        </w:rPr>
        <w:t>2.94</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6.24</w:t>
      </w:r>
      <w:r>
        <w:rPr>
          <w:rFonts w:hint="eastAsia" w:ascii="仿宋_GB2312" w:hAnsi="仿宋_GB2312" w:eastAsia="仿宋_GB2312" w:cs="仿宋_GB2312"/>
          <w:sz w:val="32"/>
          <w:szCs w:val="32"/>
        </w:rPr>
        <w:t>%，主要是因为</w:t>
      </w:r>
      <w:r>
        <w:rPr>
          <w:rFonts w:hint="eastAsia" w:ascii="仿宋_GB2312" w:hAnsi="仿宋_GB2312" w:eastAsia="仿宋_GB2312" w:cs="仿宋_GB2312"/>
          <w:sz w:val="32"/>
          <w:szCs w:val="32"/>
          <w:lang w:eastAsia="zh-CN"/>
        </w:rPr>
        <w:t>财政拨款增加，其他收入减少，年初结转结余减少</w:t>
      </w:r>
    </w:p>
    <w:p>
      <w:pPr>
        <w:pStyle w:val="9"/>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2020年度</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sz w:val="32"/>
          <w:szCs w:val="32"/>
        </w:rPr>
        <w:t>总计473.9万元。与</w:t>
      </w:r>
      <w:r>
        <w:rPr>
          <w:rFonts w:hint="eastAsia" w:ascii="仿宋_GB2312" w:hAnsi="仿宋_GB2312" w:eastAsia="仿宋_GB2312" w:cs="仿宋_GB2312"/>
          <w:sz w:val="32"/>
          <w:szCs w:val="32"/>
          <w:lang w:val="en-US" w:eastAsia="zh-CN"/>
        </w:rPr>
        <w:t>2019年</w:t>
      </w:r>
      <w:r>
        <w:rPr>
          <w:rFonts w:hint="eastAsia" w:ascii="仿宋_GB2312" w:hAnsi="仿宋_GB2312" w:eastAsia="仿宋_GB2312" w:cs="仿宋_GB2312"/>
          <w:sz w:val="32"/>
          <w:szCs w:val="32"/>
        </w:rPr>
        <w:t>相比，增加</w:t>
      </w:r>
      <w:r>
        <w:rPr>
          <w:rFonts w:hint="eastAsia" w:ascii="仿宋_GB2312" w:hAnsi="仿宋_GB2312" w:eastAsia="仿宋_GB2312" w:cs="仿宋_GB2312"/>
          <w:sz w:val="32"/>
          <w:szCs w:val="32"/>
          <w:lang w:val="en-US" w:eastAsia="zh-CN"/>
        </w:rPr>
        <w:t>2.94</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6.24</w:t>
      </w:r>
      <w:r>
        <w:rPr>
          <w:rFonts w:hint="eastAsia" w:ascii="仿宋_GB2312" w:hAnsi="仿宋_GB2312" w:eastAsia="仿宋_GB2312" w:cs="仿宋_GB2312"/>
          <w:sz w:val="32"/>
          <w:szCs w:val="32"/>
        </w:rPr>
        <w:t>%，主要是因为</w:t>
      </w:r>
      <w:r>
        <w:rPr>
          <w:rFonts w:hint="eastAsia" w:ascii="仿宋_GB2312" w:hAnsi="仿宋_GB2312" w:eastAsia="仿宋_GB2312" w:cs="仿宋_GB2312"/>
          <w:sz w:val="32"/>
          <w:szCs w:val="32"/>
          <w:lang w:eastAsia="zh-CN"/>
        </w:rPr>
        <w:t>支出减少，年末结转和结余增加。</w:t>
      </w:r>
    </w:p>
    <w:p>
      <w:pPr>
        <w:pStyle w:val="9"/>
        <w:keepNext w:val="0"/>
        <w:keepLines w:val="0"/>
        <w:pageBreakBefore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9"/>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本年收入合计448.62万元，其中：财政拨款收入432.83万元，占</w:t>
      </w:r>
      <w:r>
        <w:rPr>
          <w:rFonts w:hint="eastAsia" w:ascii="仿宋_GB2312" w:hAnsi="仿宋_GB2312" w:eastAsia="仿宋_GB2312" w:cs="仿宋_GB2312"/>
          <w:sz w:val="32"/>
          <w:szCs w:val="32"/>
          <w:lang w:val="en-US" w:eastAsia="zh-CN"/>
        </w:rPr>
        <w:t>96.48</w:t>
      </w:r>
      <w:r>
        <w:rPr>
          <w:rFonts w:hint="eastAsia" w:ascii="仿宋_GB2312" w:hAnsi="仿宋_GB2312" w:eastAsia="仿宋_GB2312" w:cs="仿宋_GB2312"/>
          <w:sz w:val="32"/>
          <w:szCs w:val="32"/>
        </w:rPr>
        <w:t>%；上级补助收入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%；事业收入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%；经营收入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%；附属单位上缴收入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%；其他收入15.8</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3.52</w:t>
      </w:r>
      <w:r>
        <w:rPr>
          <w:rFonts w:hint="eastAsia" w:ascii="仿宋_GB2312" w:hAnsi="仿宋_GB2312" w:eastAsia="仿宋_GB2312" w:cs="仿宋_GB2312"/>
          <w:sz w:val="32"/>
          <w:szCs w:val="32"/>
        </w:rPr>
        <w:t>%。</w:t>
      </w:r>
    </w:p>
    <w:p>
      <w:pPr>
        <w:pStyle w:val="9"/>
        <w:keepNext w:val="0"/>
        <w:keepLines w:val="0"/>
        <w:pageBreakBefore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9"/>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本年支出合计443.49万元，其中：基本支出344.93万元，占</w:t>
      </w:r>
      <w:r>
        <w:rPr>
          <w:rFonts w:hint="eastAsia" w:ascii="仿宋_GB2312" w:hAnsi="仿宋_GB2312" w:eastAsia="仿宋_GB2312" w:cs="仿宋_GB2312"/>
          <w:sz w:val="32"/>
          <w:szCs w:val="32"/>
          <w:lang w:val="en-US" w:eastAsia="zh-CN"/>
        </w:rPr>
        <w:t>77.78</w:t>
      </w:r>
      <w:r>
        <w:rPr>
          <w:rFonts w:hint="eastAsia" w:ascii="仿宋_GB2312" w:hAnsi="仿宋_GB2312" w:eastAsia="仿宋_GB2312" w:cs="仿宋_GB2312"/>
          <w:sz w:val="32"/>
          <w:szCs w:val="32"/>
        </w:rPr>
        <w:t>%；项目支出98.56万元，占</w:t>
      </w:r>
      <w:r>
        <w:rPr>
          <w:rFonts w:hint="eastAsia" w:ascii="仿宋_GB2312" w:hAnsi="仿宋_GB2312" w:eastAsia="仿宋_GB2312" w:cs="仿宋_GB2312"/>
          <w:sz w:val="32"/>
          <w:szCs w:val="32"/>
          <w:lang w:val="en-US" w:eastAsia="zh-CN"/>
        </w:rPr>
        <w:t>22.22</w:t>
      </w:r>
      <w:r>
        <w:rPr>
          <w:rFonts w:hint="eastAsia" w:ascii="仿宋_GB2312" w:hAnsi="仿宋_GB2312" w:eastAsia="仿宋_GB2312" w:cs="仿宋_GB2312"/>
          <w:sz w:val="32"/>
          <w:szCs w:val="32"/>
        </w:rPr>
        <w:t>%；上缴上级支出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%；经营支出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%；对附属单位补助支出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pStyle w:val="9"/>
        <w:keepNext w:val="0"/>
        <w:keepLines w:val="0"/>
        <w:pageBreakBefore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9"/>
        <w:keepNext w:val="0"/>
        <w:keepLines w:val="0"/>
        <w:pageBreakBefore w:val="0"/>
        <w:kinsoku/>
        <w:wordWrap/>
        <w:overflowPunct/>
        <w:topLinePunct w:val="0"/>
        <w:bidi w:val="0"/>
        <w:snapToGrid/>
        <w:spacing w:line="60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2020年度财政拨款</w:t>
      </w:r>
      <w:r>
        <w:rPr>
          <w:rFonts w:hint="eastAsia" w:ascii="仿宋_GB2312" w:hAnsi="仿宋_GB2312" w:eastAsia="仿宋_GB2312" w:cs="仿宋_GB2312"/>
          <w:sz w:val="32"/>
          <w:szCs w:val="32"/>
          <w:lang w:eastAsia="zh-CN"/>
        </w:rPr>
        <w:t>收入</w:t>
      </w:r>
      <w:r>
        <w:rPr>
          <w:rFonts w:hint="eastAsia" w:ascii="仿宋_GB2312" w:hAnsi="仿宋_GB2312" w:eastAsia="仿宋_GB2312" w:cs="仿宋_GB2312"/>
          <w:sz w:val="32"/>
          <w:szCs w:val="32"/>
        </w:rPr>
        <w:t>总计452.18万元，与</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年相比，增加</w:t>
      </w:r>
      <w:r>
        <w:rPr>
          <w:rFonts w:hint="eastAsia" w:ascii="仿宋_GB2312" w:hAnsi="仿宋_GB2312" w:eastAsia="仿宋_GB2312" w:cs="仿宋_GB2312"/>
          <w:sz w:val="32"/>
          <w:szCs w:val="32"/>
          <w:lang w:val="en-US" w:eastAsia="zh-CN"/>
        </w:rPr>
        <w:t>9.53</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2.15</w:t>
      </w:r>
      <w:r>
        <w:rPr>
          <w:rFonts w:hint="eastAsia" w:ascii="仿宋_GB2312" w:hAnsi="仿宋_GB2312" w:eastAsia="仿宋_GB2312" w:cs="仿宋_GB2312"/>
          <w:sz w:val="32"/>
          <w:szCs w:val="32"/>
        </w:rPr>
        <w:t>%，主要是因为</w:t>
      </w:r>
      <w:r>
        <w:rPr>
          <w:rFonts w:hint="eastAsia" w:ascii="仿宋_GB2312" w:hAnsi="仿宋_GB2312" w:eastAsia="仿宋_GB2312" w:cs="仿宋_GB2312"/>
          <w:sz w:val="32"/>
          <w:szCs w:val="32"/>
          <w:lang w:eastAsia="zh-CN"/>
        </w:rPr>
        <w:t>财政拨款增加，年初财政结转和结余减少。</w:t>
      </w:r>
    </w:p>
    <w:p>
      <w:pPr>
        <w:pStyle w:val="9"/>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2020年度财政拨款</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sz w:val="32"/>
          <w:szCs w:val="32"/>
        </w:rPr>
        <w:t>总计452.18万元，与</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年相比，增加</w:t>
      </w:r>
      <w:r>
        <w:rPr>
          <w:rFonts w:hint="eastAsia" w:ascii="仿宋_GB2312" w:hAnsi="仿宋_GB2312" w:eastAsia="仿宋_GB2312" w:cs="仿宋_GB2312"/>
          <w:sz w:val="32"/>
          <w:szCs w:val="32"/>
          <w:lang w:val="en-US" w:eastAsia="zh-CN"/>
        </w:rPr>
        <w:t>9.53</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2.15</w:t>
      </w:r>
      <w:r>
        <w:rPr>
          <w:rFonts w:hint="eastAsia" w:ascii="仿宋_GB2312" w:hAnsi="仿宋_GB2312" w:eastAsia="仿宋_GB2312" w:cs="仿宋_GB2312"/>
          <w:sz w:val="32"/>
          <w:szCs w:val="32"/>
        </w:rPr>
        <w:t>%，主要是因为</w:t>
      </w:r>
      <w:r>
        <w:rPr>
          <w:rFonts w:hint="eastAsia" w:ascii="仿宋_GB2312" w:hAnsi="仿宋_GB2312" w:eastAsia="仿宋_GB2312" w:cs="仿宋_GB2312"/>
          <w:sz w:val="32"/>
          <w:szCs w:val="32"/>
          <w:lang w:eastAsia="zh-CN"/>
        </w:rPr>
        <w:t>年末财政拨款结转和结余减少。</w:t>
      </w:r>
    </w:p>
    <w:p>
      <w:pPr>
        <w:pStyle w:val="9"/>
        <w:keepNext w:val="0"/>
        <w:keepLines w:val="0"/>
        <w:pageBreakBefore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9"/>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（一）财政拨款支出决算总体情况</w:t>
      </w:r>
    </w:p>
    <w:p>
      <w:pPr>
        <w:pStyle w:val="9"/>
        <w:keepNext w:val="0"/>
        <w:keepLines w:val="0"/>
        <w:pageBreakBefore w:val="0"/>
        <w:kinsoku/>
        <w:wordWrap/>
        <w:overflowPunct/>
        <w:topLinePunct w:val="0"/>
        <w:bidi w:val="0"/>
        <w:snapToGrid/>
        <w:spacing w:line="600" w:lineRule="exact"/>
        <w:ind w:firstLine="800" w:firstLineChars="25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2020年度财政拨款支出423.25万元，占本年支出合计的</w:t>
      </w:r>
      <w:r>
        <w:rPr>
          <w:rFonts w:hint="eastAsia" w:ascii="仿宋_GB2312" w:hAnsi="仿宋_GB2312" w:eastAsia="仿宋_GB2312" w:cs="仿宋_GB2312"/>
          <w:sz w:val="32"/>
          <w:szCs w:val="32"/>
          <w:lang w:val="en-US" w:eastAsia="zh-CN"/>
        </w:rPr>
        <w:t>95.44</w:t>
      </w:r>
      <w:r>
        <w:rPr>
          <w:rFonts w:hint="eastAsia" w:ascii="仿宋_GB2312" w:hAnsi="仿宋_GB2312" w:eastAsia="仿宋_GB2312" w:cs="仿宋_GB2312"/>
          <w:sz w:val="32"/>
          <w:szCs w:val="32"/>
        </w:rPr>
        <w:t>%，与</w:t>
      </w:r>
      <w:r>
        <w:rPr>
          <w:rFonts w:hint="eastAsia" w:ascii="仿宋_GB2312" w:hAnsi="仿宋_GB2312" w:eastAsia="仿宋_GB2312" w:cs="仿宋_GB2312"/>
          <w:sz w:val="32"/>
          <w:szCs w:val="32"/>
          <w:lang w:val="en-US" w:eastAsia="zh-CN"/>
        </w:rPr>
        <w:t>2019年</w:t>
      </w:r>
      <w:r>
        <w:rPr>
          <w:rFonts w:hint="eastAsia" w:ascii="仿宋_GB2312" w:hAnsi="仿宋_GB2312" w:eastAsia="仿宋_GB2312" w:cs="仿宋_GB2312"/>
          <w:sz w:val="32"/>
          <w:szCs w:val="32"/>
        </w:rPr>
        <w:t>相比，财政拨款支出减少</w:t>
      </w:r>
      <w:r>
        <w:rPr>
          <w:rFonts w:hint="eastAsia" w:ascii="仿宋_GB2312" w:hAnsi="仿宋_GB2312" w:eastAsia="仿宋_GB2312" w:cs="仿宋_GB2312"/>
          <w:sz w:val="32"/>
          <w:szCs w:val="32"/>
          <w:lang w:val="en-US" w:eastAsia="zh-CN"/>
        </w:rPr>
        <w:t>0.04</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lang w:val="en-US" w:eastAsia="zh-CN"/>
        </w:rPr>
        <w:t>0.1</w:t>
      </w:r>
      <w:r>
        <w:rPr>
          <w:rFonts w:hint="eastAsia" w:ascii="仿宋_GB2312" w:hAnsi="仿宋_GB2312" w:eastAsia="仿宋_GB2312" w:cs="仿宋_GB2312"/>
          <w:sz w:val="32"/>
          <w:szCs w:val="32"/>
        </w:rPr>
        <w:t>%，主要是因为</w:t>
      </w:r>
      <w:r>
        <w:rPr>
          <w:rFonts w:hint="eastAsia" w:ascii="仿宋_GB2312" w:hAnsi="仿宋_GB2312" w:eastAsia="仿宋_GB2312" w:cs="仿宋_GB2312"/>
          <w:sz w:val="32"/>
          <w:szCs w:val="32"/>
          <w:lang w:val="en-US" w:eastAsia="zh-CN"/>
        </w:rPr>
        <w:t>项目经费支出减少。</w:t>
      </w:r>
    </w:p>
    <w:p>
      <w:pPr>
        <w:pStyle w:val="9"/>
        <w:keepNext w:val="0"/>
        <w:keepLines w:val="0"/>
        <w:pageBreakBefore w:val="0"/>
        <w:kinsoku/>
        <w:wordWrap/>
        <w:overflowPunct/>
        <w:topLinePunct w:val="0"/>
        <w:bidi w:val="0"/>
        <w:snapToGrid/>
        <w:spacing w:line="600" w:lineRule="exact"/>
        <w:ind w:firstLine="480" w:firstLineChars="15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（二）财政拨款支出决算结构情况</w:t>
      </w:r>
    </w:p>
    <w:p>
      <w:pPr>
        <w:pStyle w:val="9"/>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2020年度财政拨款支出423.25万元，主要用于以下方面：一般公共服务（类）支出343.07万元，占</w:t>
      </w:r>
      <w:r>
        <w:rPr>
          <w:rFonts w:hint="eastAsia" w:ascii="仿宋_GB2312" w:hAnsi="仿宋_GB2312" w:eastAsia="仿宋_GB2312" w:cs="仿宋_GB2312"/>
          <w:sz w:val="32"/>
          <w:szCs w:val="32"/>
          <w:lang w:val="en-US" w:eastAsia="zh-CN"/>
        </w:rPr>
        <w:t>81.06</w:t>
      </w:r>
      <w:r>
        <w:rPr>
          <w:rFonts w:hint="eastAsia" w:ascii="仿宋_GB2312" w:hAnsi="仿宋_GB2312" w:eastAsia="仿宋_GB2312" w:cs="仿宋_GB2312"/>
          <w:sz w:val="32"/>
          <w:szCs w:val="32"/>
        </w:rPr>
        <w:t>%；社会保障和就业支出（类）支出54.39万元，占</w:t>
      </w:r>
      <w:r>
        <w:rPr>
          <w:rFonts w:hint="eastAsia" w:ascii="仿宋_GB2312" w:hAnsi="仿宋_GB2312" w:eastAsia="仿宋_GB2312" w:cs="仿宋_GB2312"/>
          <w:sz w:val="32"/>
          <w:szCs w:val="32"/>
          <w:lang w:val="en-US" w:eastAsia="zh-CN"/>
        </w:rPr>
        <w:t>12.85</w:t>
      </w:r>
      <w:r>
        <w:rPr>
          <w:rFonts w:hint="eastAsia" w:ascii="仿宋_GB2312" w:hAnsi="仿宋_GB2312" w:eastAsia="仿宋_GB2312" w:cs="仿宋_GB2312"/>
          <w:sz w:val="32"/>
          <w:szCs w:val="32"/>
        </w:rPr>
        <w:t>%;卫生健康支出（类）支出</w:t>
      </w:r>
      <w:r>
        <w:rPr>
          <w:rFonts w:hint="eastAsia" w:ascii="仿宋_GB2312" w:hAnsi="仿宋_GB2312" w:eastAsia="仿宋_GB2312" w:cs="仿宋_GB2312"/>
          <w:sz w:val="32"/>
          <w:szCs w:val="32"/>
          <w:lang w:val="en-US" w:eastAsia="zh-CN"/>
        </w:rPr>
        <w:t>9.5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2.24</w:t>
      </w:r>
      <w:r>
        <w:rPr>
          <w:rFonts w:hint="eastAsia" w:ascii="仿宋_GB2312" w:hAnsi="仿宋_GB2312" w:eastAsia="仿宋_GB2312" w:cs="仿宋_GB2312"/>
          <w:sz w:val="32"/>
          <w:szCs w:val="32"/>
        </w:rPr>
        <w:t>%;住房保障支出（类）支出16.29万元，占</w:t>
      </w:r>
      <w:r>
        <w:rPr>
          <w:rFonts w:hint="eastAsia" w:ascii="仿宋_GB2312" w:hAnsi="仿宋_GB2312" w:eastAsia="仿宋_GB2312" w:cs="仿宋_GB2312"/>
          <w:sz w:val="32"/>
          <w:szCs w:val="32"/>
          <w:lang w:val="en-US" w:eastAsia="zh-CN"/>
        </w:rPr>
        <w:t>3.85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pStyle w:val="9"/>
        <w:keepNext w:val="0"/>
        <w:keepLines w:val="0"/>
        <w:pageBreakBefore w:val="0"/>
        <w:kinsoku/>
        <w:wordWrap/>
        <w:overflowPunct/>
        <w:topLinePunct w:val="0"/>
        <w:bidi w:val="0"/>
        <w:snapToGrid/>
        <w:spacing w:line="600" w:lineRule="exact"/>
        <w:ind w:firstLine="800" w:firstLineChars="25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（三）财政拨款支出决算具体情况</w:t>
      </w:r>
    </w:p>
    <w:p>
      <w:pPr>
        <w:pStyle w:val="9"/>
        <w:keepNext w:val="0"/>
        <w:keepLines w:val="0"/>
        <w:pageBreakBefore w:val="0"/>
        <w:kinsoku/>
        <w:wordWrap/>
        <w:overflowPunct/>
        <w:topLinePunct w:val="0"/>
        <w:bidi w:val="0"/>
        <w:snapToGrid/>
        <w:spacing w:line="60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2020年度财政拨款支出年初预算数为</w:t>
      </w:r>
      <w:r>
        <w:rPr>
          <w:rFonts w:hint="eastAsia" w:ascii="仿宋_GB2312" w:hAnsi="仿宋_GB2312" w:eastAsia="仿宋_GB2312" w:cs="仿宋_GB2312"/>
          <w:sz w:val="32"/>
          <w:szCs w:val="32"/>
          <w:lang w:val="en-US" w:eastAsia="zh-CN"/>
        </w:rPr>
        <w:t>339.67</w:t>
      </w:r>
      <w:r>
        <w:rPr>
          <w:rFonts w:hint="eastAsia" w:ascii="仿宋_GB2312" w:hAnsi="仿宋_GB2312" w:eastAsia="仿宋_GB2312" w:cs="仿宋_GB2312"/>
          <w:sz w:val="32"/>
          <w:szCs w:val="32"/>
        </w:rPr>
        <w:t>万元，支出决算数为</w:t>
      </w:r>
      <w:r>
        <w:rPr>
          <w:rFonts w:hint="eastAsia" w:ascii="仿宋_GB2312" w:hAnsi="仿宋_GB2312" w:eastAsia="仿宋_GB2312" w:cs="仿宋_GB2312"/>
          <w:sz w:val="32"/>
          <w:szCs w:val="32"/>
          <w:lang w:val="en-US" w:eastAsia="zh-CN"/>
        </w:rPr>
        <w:t>423.25</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124.61</w:t>
      </w:r>
      <w:r>
        <w:rPr>
          <w:rFonts w:hint="eastAsia" w:ascii="仿宋_GB2312" w:hAnsi="仿宋_GB2312" w:eastAsia="仿宋_GB2312" w:cs="仿宋_GB2312"/>
          <w:sz w:val="32"/>
          <w:szCs w:val="32"/>
        </w:rPr>
        <w:t>%，其中：</w:t>
      </w:r>
    </w:p>
    <w:p>
      <w:pPr>
        <w:pStyle w:val="9"/>
        <w:keepNext w:val="0"/>
        <w:keepLines w:val="0"/>
        <w:pageBreakBefore w:val="0"/>
        <w:kinsoku/>
        <w:wordWrap/>
        <w:overflowPunct/>
        <w:topLinePunct w:val="0"/>
        <w:bidi w:val="0"/>
        <w:snapToGrid/>
        <w:spacing w:line="600" w:lineRule="exact"/>
        <w:ind w:firstLine="800" w:firstLineChars="25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1、一般公共服务（类）其他共产党事务支出（款）行政运行（项）。</w:t>
      </w:r>
    </w:p>
    <w:p>
      <w:pPr>
        <w:pStyle w:val="9"/>
        <w:keepNext w:val="0"/>
        <w:keepLines w:val="0"/>
        <w:pageBreakBefore w:val="0"/>
        <w:kinsoku/>
        <w:wordWrap/>
        <w:overflowPunct/>
        <w:topLinePunct w:val="0"/>
        <w:bidi w:val="0"/>
        <w:snapToGrid/>
        <w:spacing w:line="600" w:lineRule="exact"/>
        <w:ind w:firstLine="800" w:firstLineChars="25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183.37</w:t>
      </w:r>
      <w:r>
        <w:rPr>
          <w:rFonts w:hint="eastAsia" w:ascii="仿宋_GB2312" w:hAnsi="仿宋_GB2312" w:eastAsia="仿宋_GB2312" w:cs="仿宋_GB2312"/>
          <w:sz w:val="32"/>
          <w:szCs w:val="32"/>
        </w:rPr>
        <w:t>万元，支出决算为242.51万元，完成年初预算的</w:t>
      </w:r>
      <w:r>
        <w:rPr>
          <w:rFonts w:hint="eastAsia" w:ascii="仿宋_GB2312" w:hAnsi="仿宋_GB2312" w:eastAsia="仿宋_GB2312" w:cs="仿宋_GB2312"/>
          <w:sz w:val="32"/>
          <w:szCs w:val="32"/>
          <w:lang w:val="en-US" w:eastAsia="zh-CN"/>
        </w:rPr>
        <w:t>132.32</w:t>
      </w:r>
      <w:r>
        <w:rPr>
          <w:rFonts w:hint="eastAsia" w:ascii="仿宋_GB2312" w:hAnsi="仿宋_GB2312" w:eastAsia="仿宋_GB2312" w:cs="仿宋_GB2312"/>
          <w:sz w:val="32"/>
          <w:szCs w:val="32"/>
        </w:rPr>
        <w:t>%，决算数大于年初预算数的主要原因是：</w:t>
      </w:r>
      <w:r>
        <w:rPr>
          <w:rFonts w:hint="eastAsia" w:ascii="仿宋_GB2312" w:hAnsi="仿宋_GB2312" w:eastAsia="仿宋_GB2312" w:cs="仿宋_GB2312"/>
          <w:sz w:val="32"/>
          <w:szCs w:val="32"/>
          <w:lang w:eastAsia="zh-CN"/>
        </w:rPr>
        <w:t>年中追加在职人员各项政策性奖金。</w:t>
      </w:r>
    </w:p>
    <w:p>
      <w:pPr>
        <w:pStyle w:val="9"/>
        <w:keepNext w:val="0"/>
        <w:keepLines w:val="0"/>
        <w:pageBreakBefore w:val="0"/>
        <w:kinsoku/>
        <w:wordWrap/>
        <w:overflowPunct/>
        <w:topLinePunct w:val="0"/>
        <w:bidi w:val="0"/>
        <w:snapToGrid/>
        <w:spacing w:line="600" w:lineRule="exact"/>
        <w:ind w:firstLine="800" w:firstLineChars="25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2、一般公共服务（类）其他共产党事务支出（款）一般行政管理事务（项）。</w:t>
      </w:r>
    </w:p>
    <w:p>
      <w:pPr>
        <w:pStyle w:val="9"/>
        <w:keepNext w:val="0"/>
        <w:keepLines w:val="0"/>
        <w:pageBreakBefore w:val="0"/>
        <w:kinsoku/>
        <w:wordWrap/>
        <w:overflowPunct/>
        <w:topLinePunct w:val="0"/>
        <w:bidi w:val="0"/>
        <w:snapToGrid/>
        <w:spacing w:line="600" w:lineRule="exact"/>
        <w:ind w:firstLine="800" w:firstLineChars="25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万元，支出决算为59.08万元，完成年初预算的</w:t>
      </w:r>
      <w:r>
        <w:rPr>
          <w:rFonts w:hint="eastAsia" w:ascii="仿宋_GB2312" w:hAnsi="仿宋_GB2312" w:eastAsia="仿宋_GB2312" w:cs="仿宋_GB2312"/>
          <w:sz w:val="32"/>
          <w:szCs w:val="32"/>
          <w:lang w:val="en-US" w:eastAsia="zh-CN"/>
        </w:rPr>
        <w:t>131.29</w:t>
      </w:r>
      <w:r>
        <w:rPr>
          <w:rFonts w:hint="eastAsia" w:ascii="仿宋_GB2312" w:hAnsi="仿宋_GB2312" w:eastAsia="仿宋_GB2312" w:cs="仿宋_GB2312"/>
          <w:sz w:val="32"/>
          <w:szCs w:val="32"/>
        </w:rPr>
        <w:t>%，决算数大于年初预算数的主要原因是：</w:t>
      </w:r>
      <w:r>
        <w:rPr>
          <w:rFonts w:hint="eastAsia" w:ascii="仿宋_GB2312" w:hAnsi="仿宋_GB2312" w:eastAsia="仿宋_GB2312" w:cs="仿宋_GB2312"/>
          <w:sz w:val="32"/>
          <w:szCs w:val="32"/>
          <w:lang w:eastAsia="zh-CN"/>
        </w:rPr>
        <w:t>年初有结转结余资金</w:t>
      </w:r>
    </w:p>
    <w:p>
      <w:pPr>
        <w:pStyle w:val="9"/>
        <w:keepNext w:val="0"/>
        <w:keepLines w:val="0"/>
        <w:pageBreakBefore w:val="0"/>
        <w:kinsoku/>
        <w:wordWrap/>
        <w:overflowPunct/>
        <w:topLinePunct w:val="0"/>
        <w:bidi w:val="0"/>
        <w:snapToGrid/>
        <w:spacing w:line="600" w:lineRule="exact"/>
        <w:ind w:firstLine="800" w:firstLineChars="25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3、一般公共服务（类）其他共产党事务支出（款）事业运行（项）。</w:t>
      </w:r>
    </w:p>
    <w:p>
      <w:pPr>
        <w:pStyle w:val="9"/>
        <w:keepNext w:val="0"/>
        <w:keepLines w:val="0"/>
        <w:pageBreakBefore w:val="0"/>
        <w:kinsoku/>
        <w:wordWrap/>
        <w:overflowPunct/>
        <w:topLinePunct w:val="0"/>
        <w:bidi w:val="0"/>
        <w:snapToGrid/>
        <w:spacing w:line="600" w:lineRule="exact"/>
        <w:ind w:firstLine="800" w:firstLineChars="250"/>
        <w:textAlignment w:val="auto"/>
        <w:rPr>
          <w:rFonts w:hint="default" w:ascii="仿宋_GB2312" w:hAnsi="仿宋_GB2312" w:eastAsia="仿宋_GB2312" w:cs="仿宋_GB2312"/>
          <w:color w:val="FF0000"/>
          <w:sz w:val="32"/>
          <w:szCs w:val="32"/>
          <w:lang w:val="en-US" w:eastAsia="zh-CN"/>
        </w:rPr>
      </w:pP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万元，支出决算为2万元，决算数大于年初预算数</w:t>
      </w:r>
      <w:r>
        <w:rPr>
          <w:rFonts w:hint="eastAsia" w:ascii="仿宋_GB2312" w:hAnsi="仿宋_GB2312" w:eastAsia="仿宋_GB2312" w:cs="仿宋_GB2312"/>
          <w:color w:val="auto"/>
          <w:sz w:val="32"/>
          <w:szCs w:val="32"/>
        </w:rPr>
        <w:t>的主要原因是：</w:t>
      </w:r>
      <w:r>
        <w:rPr>
          <w:rFonts w:hint="eastAsia" w:ascii="仿宋_GB2312" w:hAnsi="仿宋_GB2312" w:eastAsia="仿宋_GB2312" w:cs="仿宋_GB2312"/>
          <w:color w:val="auto"/>
          <w:sz w:val="32"/>
          <w:szCs w:val="32"/>
          <w:lang w:eastAsia="zh-CN"/>
        </w:rPr>
        <w:t>年中追加</w:t>
      </w:r>
      <w:r>
        <w:rPr>
          <w:rFonts w:hint="eastAsia" w:ascii="仿宋_GB2312" w:hAnsi="仿宋_GB2312" w:eastAsia="仿宋_GB2312" w:cs="仿宋_GB2312"/>
          <w:color w:val="auto"/>
          <w:sz w:val="32"/>
          <w:szCs w:val="32"/>
          <w:lang w:val="en-US" w:eastAsia="zh-CN"/>
        </w:rPr>
        <w:t>2020年州直机关入党积极分子培训班经费2万元。</w:t>
      </w:r>
    </w:p>
    <w:p>
      <w:pPr>
        <w:pStyle w:val="9"/>
        <w:keepNext w:val="0"/>
        <w:keepLines w:val="0"/>
        <w:pageBreakBefore w:val="0"/>
        <w:kinsoku/>
        <w:wordWrap/>
        <w:overflowPunct/>
        <w:topLinePunct w:val="0"/>
        <w:bidi w:val="0"/>
        <w:snapToGrid/>
        <w:spacing w:line="600" w:lineRule="exact"/>
        <w:ind w:firstLine="800" w:firstLineChars="25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4、一般公共服务（类）其他共产党事务支出（款）其他共产党事务支出（项）。</w:t>
      </w:r>
    </w:p>
    <w:p>
      <w:pPr>
        <w:pStyle w:val="9"/>
        <w:keepNext w:val="0"/>
        <w:keepLines w:val="0"/>
        <w:pageBreakBefore w:val="0"/>
        <w:kinsoku/>
        <w:wordWrap/>
        <w:overflowPunct/>
        <w:topLinePunct w:val="0"/>
        <w:bidi w:val="0"/>
        <w:snapToGrid/>
        <w:spacing w:line="600" w:lineRule="exact"/>
        <w:ind w:firstLine="800" w:firstLineChars="25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45.99</w:t>
      </w:r>
      <w:r>
        <w:rPr>
          <w:rFonts w:hint="eastAsia" w:ascii="仿宋_GB2312" w:hAnsi="仿宋_GB2312" w:eastAsia="仿宋_GB2312" w:cs="仿宋_GB2312"/>
          <w:sz w:val="32"/>
          <w:szCs w:val="32"/>
        </w:rPr>
        <w:t>万元，支出决算为39.48万元，完成年初预算的</w:t>
      </w:r>
      <w:r>
        <w:rPr>
          <w:rFonts w:hint="eastAsia" w:ascii="仿宋_GB2312" w:hAnsi="仿宋_GB2312" w:eastAsia="仿宋_GB2312" w:cs="仿宋_GB2312"/>
          <w:sz w:val="32"/>
          <w:szCs w:val="32"/>
          <w:lang w:val="en-US" w:eastAsia="zh-CN"/>
        </w:rPr>
        <w:t>85.84</w:t>
      </w:r>
      <w:r>
        <w:rPr>
          <w:rFonts w:hint="eastAsia" w:ascii="仿宋_GB2312" w:hAnsi="仿宋_GB2312" w:eastAsia="仿宋_GB2312" w:cs="仿宋_GB2312"/>
          <w:sz w:val="32"/>
          <w:szCs w:val="32"/>
        </w:rPr>
        <w:t>%，决算数小于年初预算数的主要原因是：</w:t>
      </w:r>
      <w:r>
        <w:rPr>
          <w:rFonts w:hint="eastAsia" w:ascii="仿宋_GB2312" w:hAnsi="仿宋_GB2312" w:eastAsia="仿宋_GB2312" w:cs="仿宋_GB2312"/>
          <w:sz w:val="32"/>
          <w:szCs w:val="32"/>
          <w:lang w:eastAsia="zh-CN"/>
        </w:rPr>
        <w:t>项目经费未及时支出。</w:t>
      </w:r>
    </w:p>
    <w:p>
      <w:pPr>
        <w:pStyle w:val="9"/>
        <w:keepNext w:val="0"/>
        <w:keepLines w:val="0"/>
        <w:pageBreakBefore w:val="0"/>
        <w:kinsoku/>
        <w:wordWrap/>
        <w:overflowPunct/>
        <w:topLinePunct w:val="0"/>
        <w:bidi w:val="0"/>
        <w:snapToGrid/>
        <w:spacing w:line="600" w:lineRule="exact"/>
        <w:ind w:firstLine="800" w:firstLineChars="25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5、社会保障和就业支出（类）人力资源和社会保障管理事务（款）社会保险经办机构（项）。</w:t>
      </w:r>
    </w:p>
    <w:p>
      <w:pPr>
        <w:pStyle w:val="9"/>
        <w:keepNext w:val="0"/>
        <w:keepLines w:val="0"/>
        <w:pageBreakBefore w:val="0"/>
        <w:kinsoku/>
        <w:wordWrap/>
        <w:overflowPunct/>
        <w:topLinePunct w:val="0"/>
        <w:bidi w:val="0"/>
        <w:snapToGrid/>
        <w:spacing w:line="600" w:lineRule="exact"/>
        <w:ind w:firstLine="800" w:firstLineChars="25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万元，支出决算为0.91万元，，决算数大于年初预算数的主要原因是：</w:t>
      </w:r>
      <w:r>
        <w:rPr>
          <w:rFonts w:hint="eastAsia" w:ascii="仿宋_GB2312" w:hAnsi="仿宋_GB2312" w:eastAsia="仿宋_GB2312" w:cs="仿宋_GB2312"/>
          <w:sz w:val="32"/>
          <w:szCs w:val="32"/>
          <w:lang w:eastAsia="zh-CN"/>
        </w:rPr>
        <w:t>追加本年在职人员其他社会保障缴费。</w:t>
      </w:r>
    </w:p>
    <w:p>
      <w:pPr>
        <w:pStyle w:val="9"/>
        <w:keepNext w:val="0"/>
        <w:keepLines w:val="0"/>
        <w:pageBreakBefore w:val="0"/>
        <w:kinsoku/>
        <w:wordWrap/>
        <w:overflowPunct/>
        <w:topLinePunct w:val="0"/>
        <w:bidi w:val="0"/>
        <w:snapToGrid/>
        <w:spacing w:line="600" w:lineRule="exact"/>
        <w:ind w:firstLine="800" w:firstLineChars="25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6、社会保障和就业支出（类）行政事业单位养老支出（款）行政单位离退休（项）。</w:t>
      </w:r>
    </w:p>
    <w:p>
      <w:pPr>
        <w:pStyle w:val="9"/>
        <w:keepNext w:val="0"/>
        <w:keepLines w:val="0"/>
        <w:pageBreakBefore w:val="0"/>
        <w:kinsoku/>
        <w:wordWrap/>
        <w:overflowPunct/>
        <w:topLinePunct w:val="0"/>
        <w:bidi w:val="0"/>
        <w:snapToGrid/>
        <w:spacing w:line="60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17.81</w:t>
      </w:r>
      <w:r>
        <w:rPr>
          <w:rFonts w:hint="eastAsia" w:ascii="仿宋_GB2312" w:hAnsi="仿宋_GB2312" w:eastAsia="仿宋_GB2312" w:cs="仿宋_GB2312"/>
          <w:sz w:val="32"/>
          <w:szCs w:val="32"/>
        </w:rPr>
        <w:t>万元，支出决算为31.77万元，完成年初预算的</w:t>
      </w:r>
      <w:r>
        <w:rPr>
          <w:rFonts w:hint="eastAsia" w:ascii="仿宋_GB2312" w:hAnsi="仿宋_GB2312" w:eastAsia="仿宋_GB2312" w:cs="仿宋_GB2312"/>
          <w:sz w:val="32"/>
          <w:szCs w:val="32"/>
          <w:lang w:val="en-US" w:eastAsia="zh-CN"/>
        </w:rPr>
        <w:t>178.38</w:t>
      </w:r>
      <w:r>
        <w:rPr>
          <w:rFonts w:hint="eastAsia" w:ascii="仿宋_GB2312" w:hAnsi="仿宋_GB2312" w:eastAsia="仿宋_GB2312" w:cs="仿宋_GB2312"/>
          <w:sz w:val="32"/>
          <w:szCs w:val="32"/>
        </w:rPr>
        <w:t>%，决算数大于年初预算数的主要原因是：</w:t>
      </w:r>
      <w:r>
        <w:rPr>
          <w:rFonts w:hint="eastAsia" w:ascii="仿宋_GB2312" w:hAnsi="仿宋_GB2312" w:eastAsia="仿宋_GB2312" w:cs="仿宋_GB2312"/>
          <w:sz w:val="32"/>
          <w:szCs w:val="32"/>
          <w:lang w:eastAsia="zh-CN"/>
        </w:rPr>
        <w:t>年中追加离退休人员各项政策性奖励金。</w:t>
      </w:r>
    </w:p>
    <w:p>
      <w:pPr>
        <w:pStyle w:val="9"/>
        <w:keepNext w:val="0"/>
        <w:keepLines w:val="0"/>
        <w:pageBreakBefore w:val="0"/>
        <w:kinsoku/>
        <w:wordWrap/>
        <w:overflowPunct/>
        <w:topLinePunct w:val="0"/>
        <w:bidi w:val="0"/>
        <w:snapToGrid/>
        <w:spacing w:line="600" w:lineRule="exact"/>
        <w:ind w:firstLine="800" w:firstLineChars="25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7、社会保障和就业支出（类）行政事业单位养老支出（款）机关事业单位基本养老保险缴费支出（项）。</w:t>
      </w:r>
    </w:p>
    <w:p>
      <w:pPr>
        <w:pStyle w:val="9"/>
        <w:keepNext w:val="0"/>
        <w:keepLines w:val="0"/>
        <w:pageBreakBefore w:val="0"/>
        <w:kinsoku/>
        <w:wordWrap/>
        <w:overflowPunct/>
        <w:topLinePunct w:val="0"/>
        <w:bidi w:val="0"/>
        <w:snapToGrid/>
        <w:spacing w:line="600" w:lineRule="exact"/>
        <w:ind w:firstLine="800" w:firstLineChars="25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21.71</w:t>
      </w:r>
      <w:r>
        <w:rPr>
          <w:rFonts w:hint="eastAsia" w:ascii="仿宋_GB2312" w:hAnsi="仿宋_GB2312" w:eastAsia="仿宋_GB2312" w:cs="仿宋_GB2312"/>
          <w:sz w:val="32"/>
          <w:szCs w:val="32"/>
        </w:rPr>
        <w:t>万元，支出决算为21.71万元，完成年初预算的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年初预算数</w:t>
      </w:r>
      <w:r>
        <w:rPr>
          <w:rFonts w:hint="eastAsia" w:ascii="仿宋_GB2312" w:hAnsi="仿宋_GB2312" w:eastAsia="仿宋_GB2312" w:cs="仿宋_GB2312"/>
          <w:sz w:val="32"/>
          <w:szCs w:val="32"/>
          <w:lang w:eastAsia="zh-CN"/>
        </w:rPr>
        <w:t>保持一致。</w:t>
      </w:r>
    </w:p>
    <w:p>
      <w:pPr>
        <w:pStyle w:val="9"/>
        <w:keepNext w:val="0"/>
        <w:keepLines w:val="0"/>
        <w:pageBreakBefore w:val="0"/>
        <w:kinsoku/>
        <w:wordWrap/>
        <w:overflowPunct/>
        <w:topLinePunct w:val="0"/>
        <w:bidi w:val="0"/>
        <w:snapToGrid/>
        <w:spacing w:line="600" w:lineRule="exact"/>
        <w:ind w:firstLine="800" w:firstLineChars="25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rPr>
        <w:t>、卫生健康支出（类）行政事业单位医疗（款）行政单位医疗（项）</w:t>
      </w:r>
      <w:r>
        <w:rPr>
          <w:rFonts w:hint="eastAsia" w:ascii="仿宋_GB2312" w:hAnsi="仿宋_GB2312" w:eastAsia="仿宋_GB2312" w:cs="仿宋_GB2312"/>
          <w:b w:val="0"/>
          <w:bCs w:val="0"/>
          <w:sz w:val="32"/>
          <w:szCs w:val="32"/>
          <w:lang w:eastAsia="zh-CN"/>
        </w:rPr>
        <w:t>。</w:t>
      </w:r>
    </w:p>
    <w:p>
      <w:pPr>
        <w:pStyle w:val="9"/>
        <w:keepNext w:val="0"/>
        <w:keepLines w:val="0"/>
        <w:pageBreakBefore w:val="0"/>
        <w:kinsoku/>
        <w:wordWrap/>
        <w:overflowPunct/>
        <w:topLinePunct w:val="0"/>
        <w:bidi w:val="0"/>
        <w:snapToGrid/>
        <w:spacing w:line="600" w:lineRule="exact"/>
        <w:ind w:firstLine="800" w:firstLineChars="25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9.5</w:t>
      </w:r>
      <w:r>
        <w:rPr>
          <w:rFonts w:hint="eastAsia" w:ascii="仿宋_GB2312" w:hAnsi="仿宋_GB2312" w:eastAsia="仿宋_GB2312" w:cs="仿宋_GB2312"/>
          <w:sz w:val="32"/>
          <w:szCs w:val="32"/>
        </w:rPr>
        <w:t>万元，支出决算为9.5万元，完成年初预算的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年初预算数</w:t>
      </w:r>
      <w:r>
        <w:rPr>
          <w:rFonts w:hint="eastAsia" w:ascii="仿宋_GB2312" w:hAnsi="仿宋_GB2312" w:eastAsia="仿宋_GB2312" w:cs="仿宋_GB2312"/>
          <w:sz w:val="32"/>
          <w:szCs w:val="32"/>
          <w:lang w:eastAsia="zh-CN"/>
        </w:rPr>
        <w:t>保持一致。</w:t>
      </w:r>
    </w:p>
    <w:p>
      <w:pPr>
        <w:pStyle w:val="9"/>
        <w:keepNext w:val="0"/>
        <w:keepLines w:val="0"/>
        <w:pageBreakBefore w:val="0"/>
        <w:kinsoku/>
        <w:wordWrap/>
        <w:overflowPunct/>
        <w:topLinePunct w:val="0"/>
        <w:bidi w:val="0"/>
        <w:snapToGrid/>
        <w:spacing w:line="600" w:lineRule="exact"/>
        <w:ind w:firstLine="800" w:firstLineChars="25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9、住房保障支出（类）住房改革支出（款）住房公积金（项）。</w:t>
      </w:r>
    </w:p>
    <w:p>
      <w:pPr>
        <w:pStyle w:val="9"/>
        <w:keepNext w:val="0"/>
        <w:keepLines w:val="0"/>
        <w:pageBreakBefore w:val="0"/>
        <w:kinsoku/>
        <w:wordWrap/>
        <w:overflowPunct/>
        <w:topLinePunct w:val="0"/>
        <w:bidi w:val="0"/>
        <w:snapToGrid/>
        <w:spacing w:line="600" w:lineRule="exact"/>
        <w:ind w:firstLine="800" w:firstLineChars="25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16.29</w:t>
      </w:r>
      <w:r>
        <w:rPr>
          <w:rFonts w:hint="eastAsia" w:ascii="仿宋_GB2312" w:hAnsi="仿宋_GB2312" w:eastAsia="仿宋_GB2312" w:cs="仿宋_GB2312"/>
          <w:sz w:val="32"/>
          <w:szCs w:val="32"/>
        </w:rPr>
        <w:t>万元，支出决算为16.29万元，完成年初预算的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年初预算数</w:t>
      </w:r>
      <w:r>
        <w:rPr>
          <w:rFonts w:hint="eastAsia" w:ascii="仿宋_GB2312" w:hAnsi="仿宋_GB2312" w:eastAsia="仿宋_GB2312" w:cs="仿宋_GB2312"/>
          <w:sz w:val="32"/>
          <w:szCs w:val="32"/>
          <w:lang w:eastAsia="zh-CN"/>
        </w:rPr>
        <w:t>保持一致。</w:t>
      </w:r>
    </w:p>
    <w:p>
      <w:pPr>
        <w:pStyle w:val="9"/>
        <w:keepNext w:val="0"/>
        <w:keepLines w:val="0"/>
        <w:pageBreakBefore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9"/>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2020年度财政拨款基本支出324.69万元，其中：人员经费308.27万元，占基本支出的</w:t>
      </w:r>
      <w:r>
        <w:rPr>
          <w:rFonts w:hint="eastAsia" w:ascii="仿宋_GB2312" w:hAnsi="仿宋_GB2312" w:eastAsia="仿宋_GB2312" w:cs="仿宋_GB2312"/>
          <w:sz w:val="32"/>
          <w:szCs w:val="32"/>
          <w:lang w:val="en-US" w:eastAsia="zh-CN"/>
        </w:rPr>
        <w:t>94.94</w:t>
      </w:r>
      <w:r>
        <w:rPr>
          <w:rFonts w:hint="eastAsia" w:ascii="仿宋_GB2312" w:hAnsi="仿宋_GB2312" w:eastAsia="仿宋_GB2312" w:cs="仿宋_GB2312"/>
          <w:sz w:val="32"/>
          <w:szCs w:val="32"/>
        </w:rPr>
        <w:t>%,主要包括基本工资、津贴补贴、奖金、</w:t>
      </w:r>
      <w:r>
        <w:rPr>
          <w:rFonts w:hint="eastAsia" w:ascii="仿宋_GB2312" w:hAnsi="仿宋_GB2312" w:eastAsia="仿宋_GB2312" w:cs="仿宋_GB2312"/>
          <w:sz w:val="32"/>
          <w:szCs w:val="32"/>
          <w:lang w:val="en-US" w:eastAsia="zh-CN"/>
        </w:rPr>
        <w:t>奖励金、其他工资福利等</w:t>
      </w:r>
      <w:r>
        <w:rPr>
          <w:rFonts w:hint="eastAsia" w:ascii="仿宋_GB2312" w:hAnsi="仿宋_GB2312" w:eastAsia="仿宋_GB2312" w:cs="仿宋_GB2312"/>
          <w:sz w:val="32"/>
          <w:szCs w:val="32"/>
        </w:rPr>
        <w:t>；公用经费16.42万元，占基本支出的</w:t>
      </w:r>
      <w:r>
        <w:rPr>
          <w:rFonts w:hint="eastAsia" w:ascii="仿宋_GB2312" w:hAnsi="仿宋_GB2312" w:eastAsia="仿宋_GB2312" w:cs="仿宋_GB2312"/>
          <w:sz w:val="32"/>
          <w:szCs w:val="32"/>
          <w:lang w:val="en-US" w:eastAsia="zh-CN"/>
        </w:rPr>
        <w:t>5.06</w:t>
      </w:r>
      <w:r>
        <w:rPr>
          <w:rFonts w:hint="eastAsia" w:ascii="仿宋_GB2312" w:hAnsi="仿宋_GB2312" w:eastAsia="仿宋_GB2312" w:cs="仿宋_GB2312"/>
          <w:sz w:val="32"/>
          <w:szCs w:val="32"/>
        </w:rPr>
        <w:t>%，主要包括办公费、</w:t>
      </w:r>
      <w:r>
        <w:rPr>
          <w:rFonts w:hint="eastAsia" w:ascii="仿宋_GB2312" w:hAnsi="仿宋_GB2312" w:eastAsia="仿宋_GB2312" w:cs="仿宋_GB2312"/>
          <w:sz w:val="32"/>
          <w:szCs w:val="32"/>
          <w:lang w:eastAsia="zh-CN"/>
        </w:rPr>
        <w:t>工会费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其他商品服务支出</w:t>
      </w:r>
      <w:r>
        <w:rPr>
          <w:rFonts w:hint="eastAsia" w:ascii="仿宋_GB2312" w:hAnsi="仿宋_GB2312" w:eastAsia="仿宋_GB2312" w:cs="仿宋_GB2312"/>
          <w:sz w:val="32"/>
          <w:szCs w:val="32"/>
        </w:rPr>
        <w:t>。</w:t>
      </w:r>
    </w:p>
    <w:p>
      <w:pPr>
        <w:pStyle w:val="9"/>
        <w:keepNext w:val="0"/>
        <w:keepLines w:val="0"/>
        <w:pageBreakBefore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七、一般公共预算财政拨款三公经费支出决算情况说明</w:t>
      </w:r>
    </w:p>
    <w:p>
      <w:pPr>
        <w:pStyle w:val="9"/>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（一）“三公”经费财政拨款支出决算总体情况说明</w:t>
      </w:r>
    </w:p>
    <w:p>
      <w:pPr>
        <w:pStyle w:val="9"/>
        <w:keepNext w:val="0"/>
        <w:keepLines w:val="0"/>
        <w:pageBreakBefore w:val="0"/>
        <w:kinsoku/>
        <w:wordWrap/>
        <w:overflowPunct/>
        <w:topLinePunct w:val="0"/>
        <w:bidi w:val="0"/>
        <w:snapToGrid/>
        <w:spacing w:line="60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“三公”经费财政拨款支出预算为</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2.46</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13.67</w:t>
      </w:r>
      <w:r>
        <w:rPr>
          <w:rFonts w:hint="eastAsia" w:ascii="仿宋_GB2312" w:hAnsi="仿宋_GB2312" w:eastAsia="仿宋_GB2312" w:cs="仿宋_GB2312"/>
          <w:sz w:val="32"/>
          <w:szCs w:val="32"/>
        </w:rPr>
        <w:t>%，其中：</w:t>
      </w:r>
    </w:p>
    <w:p>
      <w:pPr>
        <w:pStyle w:val="9"/>
        <w:keepNext w:val="0"/>
        <w:keepLines w:val="0"/>
        <w:pageBreakBefore w:val="0"/>
        <w:kinsoku/>
        <w:wordWrap/>
        <w:overflowPunct/>
        <w:topLinePunct w:val="0"/>
        <w:bidi w:val="0"/>
        <w:snapToGrid/>
        <w:spacing w:line="60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因公出国（境）费支出预算为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%，决算数大于</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lang w:val="en-US" w:eastAsia="zh-CN"/>
        </w:rPr>
        <w:t>年初</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eastAsia="zh-CN"/>
        </w:rPr>
        <w:t>保持一致</w:t>
      </w:r>
      <w:r>
        <w:rPr>
          <w:rFonts w:hint="eastAsia" w:ascii="仿宋_GB2312" w:hAnsi="仿宋_GB2312" w:eastAsia="仿宋_GB2312" w:cs="仿宋_GB2312"/>
          <w:sz w:val="32"/>
          <w:szCs w:val="32"/>
        </w:rPr>
        <w:t>，与上年相比减少（增加）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万元，减少（增长）</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%,减少（增长）的主要原因是</w:t>
      </w:r>
      <w:r>
        <w:rPr>
          <w:rFonts w:hint="eastAsia" w:ascii="仿宋_GB2312" w:hAnsi="仿宋_GB2312" w:eastAsia="仿宋_GB2312" w:cs="仿宋_GB2312"/>
          <w:sz w:val="32"/>
          <w:szCs w:val="32"/>
          <w:lang w:eastAsia="zh-CN"/>
        </w:rPr>
        <w:t>本单位无出国考察人员</w:t>
      </w:r>
      <w:r>
        <w:rPr>
          <w:rFonts w:hint="eastAsia" w:ascii="仿宋_GB2312" w:hAnsi="仿宋_GB2312" w:eastAsia="仿宋_GB2312" w:cs="仿宋_GB2312"/>
          <w:sz w:val="32"/>
          <w:szCs w:val="32"/>
        </w:rPr>
        <w:t>。</w:t>
      </w:r>
    </w:p>
    <w:p>
      <w:pPr>
        <w:pStyle w:val="9"/>
        <w:keepNext w:val="0"/>
        <w:keepLines w:val="0"/>
        <w:pageBreakBefore w:val="0"/>
        <w:kinsoku/>
        <w:wordWrap/>
        <w:overflowPunct/>
        <w:topLinePunct w:val="0"/>
        <w:bidi w:val="0"/>
        <w:snapToGrid/>
        <w:spacing w:line="60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公务接待费支出预算为</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0.23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1.92</w:t>
      </w:r>
      <w:r>
        <w:rPr>
          <w:rFonts w:hint="eastAsia" w:ascii="仿宋_GB2312" w:hAnsi="仿宋_GB2312" w:eastAsia="仿宋_GB2312" w:cs="仿宋_GB2312"/>
          <w:sz w:val="32"/>
          <w:szCs w:val="32"/>
        </w:rPr>
        <w:t>%，决算数小于</w:t>
      </w:r>
      <w:r>
        <w:rPr>
          <w:rFonts w:hint="eastAsia" w:ascii="仿宋_GB2312" w:hAnsi="仿宋_GB2312" w:eastAsia="仿宋_GB2312" w:cs="仿宋_GB2312"/>
          <w:sz w:val="32"/>
          <w:szCs w:val="32"/>
          <w:lang w:val="en-US" w:eastAsia="zh-CN"/>
        </w:rPr>
        <w:t>年初</w:t>
      </w:r>
      <w:r>
        <w:rPr>
          <w:rFonts w:hint="eastAsia" w:ascii="仿宋_GB2312" w:hAnsi="仿宋_GB2312" w:eastAsia="仿宋_GB2312" w:cs="仿宋_GB2312"/>
          <w:sz w:val="32"/>
          <w:szCs w:val="32"/>
        </w:rPr>
        <w:t>预算数的主要原因是</w:t>
      </w:r>
      <w:r>
        <w:rPr>
          <w:rFonts w:hint="eastAsia" w:ascii="仿宋_GB2312" w:hAnsi="仿宋_GB2312" w:eastAsia="仿宋_GB2312" w:cs="仿宋_GB2312"/>
          <w:sz w:val="32"/>
          <w:szCs w:val="32"/>
          <w:lang w:eastAsia="zh-CN"/>
        </w:rPr>
        <w:t>严格执行中央八项规定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严格控制接人人数及接待规模。</w:t>
      </w:r>
      <w:r>
        <w:rPr>
          <w:rFonts w:hint="eastAsia" w:ascii="仿宋_GB2312" w:hAnsi="仿宋_GB2312" w:eastAsia="仿宋_GB2312" w:cs="仿宋_GB2312"/>
          <w:sz w:val="32"/>
          <w:szCs w:val="32"/>
        </w:rPr>
        <w:t>与上年相比增加</w:t>
      </w:r>
      <w:r>
        <w:rPr>
          <w:rFonts w:hint="eastAsia" w:ascii="仿宋_GB2312" w:hAnsi="仿宋_GB2312" w:eastAsia="仿宋_GB2312" w:cs="仿宋_GB2312"/>
          <w:sz w:val="32"/>
          <w:szCs w:val="32"/>
          <w:lang w:val="en-US" w:eastAsia="zh-CN"/>
        </w:rPr>
        <w:t>0.17</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283.33</w:t>
      </w:r>
      <w:r>
        <w:rPr>
          <w:rFonts w:hint="eastAsia" w:ascii="仿宋_GB2312" w:hAnsi="仿宋_GB2312" w:eastAsia="仿宋_GB2312" w:cs="仿宋_GB2312"/>
          <w:sz w:val="32"/>
          <w:szCs w:val="32"/>
        </w:rPr>
        <w:t>%,增长的主要原因是</w:t>
      </w:r>
      <w:r>
        <w:rPr>
          <w:rFonts w:hint="eastAsia" w:ascii="仿宋_GB2312" w:hAnsi="仿宋_GB2312" w:eastAsia="仿宋_GB2312" w:cs="仿宋_GB2312"/>
          <w:sz w:val="32"/>
          <w:szCs w:val="32"/>
          <w:lang w:val="en-US" w:eastAsia="zh-CN"/>
        </w:rPr>
        <w:t>公务接待人数增加</w:t>
      </w:r>
      <w:r>
        <w:rPr>
          <w:rFonts w:hint="eastAsia" w:ascii="仿宋_GB2312" w:hAnsi="仿宋_GB2312" w:eastAsia="仿宋_GB2312" w:cs="仿宋_GB2312"/>
          <w:sz w:val="32"/>
          <w:szCs w:val="32"/>
        </w:rPr>
        <w:t>。</w:t>
      </w:r>
    </w:p>
    <w:p>
      <w:pPr>
        <w:pStyle w:val="9"/>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公务用车购置费及运行维护费支出预算为</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2.23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37.17</w:t>
      </w:r>
      <w:r>
        <w:rPr>
          <w:rFonts w:hint="eastAsia" w:ascii="仿宋_GB2312" w:hAnsi="仿宋_GB2312" w:eastAsia="仿宋_GB2312" w:cs="仿宋_GB2312"/>
          <w:sz w:val="32"/>
          <w:szCs w:val="32"/>
        </w:rPr>
        <w:t>%，决算数小于</w:t>
      </w:r>
      <w:r>
        <w:rPr>
          <w:rFonts w:hint="eastAsia" w:ascii="仿宋_GB2312" w:hAnsi="仿宋_GB2312" w:eastAsia="仿宋_GB2312" w:cs="仿宋_GB2312"/>
          <w:sz w:val="32"/>
          <w:szCs w:val="32"/>
          <w:lang w:val="en-US" w:eastAsia="zh-CN"/>
        </w:rPr>
        <w:t>年初</w:t>
      </w:r>
      <w:r>
        <w:rPr>
          <w:rFonts w:hint="eastAsia" w:ascii="仿宋_GB2312" w:hAnsi="仿宋_GB2312" w:eastAsia="仿宋_GB2312" w:cs="仿宋_GB2312"/>
          <w:sz w:val="32"/>
          <w:szCs w:val="32"/>
        </w:rPr>
        <w:t>预算数的主要原因是</w:t>
      </w:r>
      <w:r>
        <w:rPr>
          <w:rFonts w:hint="eastAsia" w:ascii="仿宋_GB2312" w:hAnsi="仿宋_GB2312" w:eastAsia="仿宋_GB2312" w:cs="仿宋_GB2312"/>
          <w:sz w:val="32"/>
          <w:szCs w:val="32"/>
          <w:lang w:eastAsia="zh-CN"/>
        </w:rPr>
        <w:t>严格执行公车使用制度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严控公车经费。</w:t>
      </w:r>
      <w:r>
        <w:rPr>
          <w:rFonts w:hint="eastAsia" w:ascii="仿宋_GB2312" w:hAnsi="仿宋_GB2312" w:eastAsia="仿宋_GB2312" w:cs="仿宋_GB2312"/>
          <w:sz w:val="32"/>
          <w:szCs w:val="32"/>
        </w:rPr>
        <w:t>与上年相比增加</w:t>
      </w:r>
      <w:r>
        <w:rPr>
          <w:rFonts w:hint="eastAsia" w:ascii="仿宋_GB2312" w:hAnsi="仿宋_GB2312" w:eastAsia="仿宋_GB2312" w:cs="仿宋_GB2312"/>
          <w:sz w:val="32"/>
          <w:szCs w:val="32"/>
          <w:lang w:val="en-US" w:eastAsia="zh-CN"/>
        </w:rPr>
        <w:t>0.15</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7.21</w:t>
      </w:r>
      <w:r>
        <w:rPr>
          <w:rFonts w:hint="eastAsia" w:ascii="仿宋_GB2312" w:hAnsi="仿宋_GB2312" w:eastAsia="仿宋_GB2312" w:cs="仿宋_GB2312"/>
          <w:sz w:val="32"/>
          <w:szCs w:val="32"/>
        </w:rPr>
        <w:t>%,增长的主要原因是</w:t>
      </w:r>
      <w:r>
        <w:rPr>
          <w:rFonts w:hint="eastAsia" w:ascii="仿宋_GB2312" w:hAnsi="仿宋_GB2312" w:eastAsia="仿宋_GB2312" w:cs="仿宋_GB2312"/>
          <w:sz w:val="32"/>
          <w:szCs w:val="32"/>
          <w:lang w:eastAsia="zh-CN"/>
        </w:rPr>
        <w:t>维修费增加</w:t>
      </w:r>
      <w:r>
        <w:rPr>
          <w:rFonts w:hint="eastAsia" w:ascii="仿宋_GB2312" w:hAnsi="仿宋_GB2312" w:eastAsia="仿宋_GB2312" w:cs="仿宋_GB2312"/>
          <w:sz w:val="32"/>
          <w:szCs w:val="32"/>
        </w:rPr>
        <w:t>。</w:t>
      </w:r>
    </w:p>
    <w:p>
      <w:pPr>
        <w:pStyle w:val="9"/>
        <w:keepNext w:val="0"/>
        <w:keepLines w:val="0"/>
        <w:pageBreakBefore w:val="0"/>
        <w:kinsoku/>
        <w:wordWrap/>
        <w:overflowPunct/>
        <w:topLinePunct w:val="0"/>
        <w:bidi w:val="0"/>
        <w:snapToGrid/>
        <w:spacing w:line="600" w:lineRule="exac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（二）“三公”经费财政拨款支出决算具体情况说明</w:t>
      </w:r>
    </w:p>
    <w:p>
      <w:pPr>
        <w:pStyle w:val="9"/>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2020年度“三公”经费财政拨款支出决算中，公务接待费支出决算</w:t>
      </w:r>
      <w:r>
        <w:rPr>
          <w:rFonts w:hint="eastAsia" w:ascii="仿宋_GB2312" w:hAnsi="仿宋_GB2312" w:eastAsia="仿宋_GB2312" w:cs="仿宋_GB2312"/>
          <w:sz w:val="32"/>
          <w:szCs w:val="32"/>
          <w:lang w:val="en-US" w:eastAsia="zh-CN"/>
        </w:rPr>
        <w:t>0.23</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9.35</w:t>
      </w:r>
      <w:r>
        <w:rPr>
          <w:rFonts w:hint="eastAsia" w:ascii="仿宋_GB2312" w:hAnsi="仿宋_GB2312" w:eastAsia="仿宋_GB2312" w:cs="仿宋_GB2312"/>
          <w:sz w:val="32"/>
          <w:szCs w:val="32"/>
        </w:rPr>
        <w:t>%,因公出国（境）费支出决算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%,公务用车购置费及运行维护费支出决算</w:t>
      </w:r>
      <w:r>
        <w:rPr>
          <w:rFonts w:hint="eastAsia" w:ascii="仿宋_GB2312" w:hAnsi="仿宋_GB2312" w:eastAsia="仿宋_GB2312" w:cs="仿宋_GB2312"/>
          <w:sz w:val="32"/>
          <w:szCs w:val="32"/>
          <w:lang w:val="en-US" w:eastAsia="zh-CN"/>
        </w:rPr>
        <w:t>2.23</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90.65</w:t>
      </w:r>
      <w:r>
        <w:rPr>
          <w:rFonts w:hint="eastAsia" w:ascii="仿宋_GB2312" w:hAnsi="仿宋_GB2312" w:eastAsia="仿宋_GB2312" w:cs="仿宋_GB2312"/>
          <w:sz w:val="32"/>
          <w:szCs w:val="32"/>
        </w:rPr>
        <w:t>%。其中：</w:t>
      </w:r>
    </w:p>
    <w:p>
      <w:pPr>
        <w:pStyle w:val="9"/>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1、因公出国（境）费支出决算为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万元，全年安排因公出国（境）团组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个，累计</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w:t>
      </w:r>
      <w:r>
        <w:rPr>
          <w:rFonts w:hint="eastAsia" w:ascii="仿宋_GB2312" w:hAnsi="仿宋_GB2312" w:eastAsia="仿宋_GB2312" w:cs="仿宋_GB2312"/>
          <w:sz w:val="32"/>
          <w:szCs w:val="32"/>
          <w:lang w:eastAsia="zh-CN"/>
        </w:rPr>
        <w:t>。</w:t>
      </w:r>
    </w:p>
    <w:p>
      <w:pPr>
        <w:pStyle w:val="9"/>
        <w:keepNext w:val="0"/>
        <w:keepLines w:val="0"/>
        <w:pageBreakBefore w:val="0"/>
        <w:kinsoku/>
        <w:wordWrap/>
        <w:overflowPunct/>
        <w:topLinePunct w:val="0"/>
        <w:bidi w:val="0"/>
        <w:snapToGrid/>
        <w:spacing w:line="600" w:lineRule="exact"/>
        <w:ind w:firstLine="800" w:firstLineChars="25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2、公务接待费支出决算为</w:t>
      </w:r>
      <w:r>
        <w:rPr>
          <w:rFonts w:hint="eastAsia" w:ascii="仿宋_GB2312" w:hAnsi="仿宋_GB2312" w:eastAsia="仿宋_GB2312" w:cs="仿宋_GB2312"/>
          <w:sz w:val="32"/>
          <w:szCs w:val="32"/>
          <w:lang w:val="en-US" w:eastAsia="zh-CN"/>
        </w:rPr>
        <w:t>0.23</w:t>
      </w:r>
      <w:r>
        <w:rPr>
          <w:rFonts w:hint="eastAsia" w:ascii="仿宋_GB2312" w:hAnsi="仿宋_GB2312" w:eastAsia="仿宋_GB2312" w:cs="仿宋_GB2312"/>
          <w:sz w:val="32"/>
          <w:szCs w:val="32"/>
        </w:rPr>
        <w:t>万元，全年共接待来访团组</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个、来宾</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人次，主要是</w:t>
      </w:r>
      <w:r>
        <w:rPr>
          <w:rFonts w:hint="eastAsia" w:ascii="仿宋_GB2312" w:hAnsi="仿宋_GB2312" w:eastAsia="仿宋_GB2312" w:cs="仿宋_GB2312"/>
          <w:color w:val="auto"/>
          <w:sz w:val="32"/>
          <w:szCs w:val="32"/>
          <w:lang w:eastAsia="zh-CN"/>
        </w:rPr>
        <w:t>省直工委调研机关党建工作、张家界市直工委调研机关党建工作</w:t>
      </w:r>
      <w:r>
        <w:rPr>
          <w:rFonts w:hint="eastAsia" w:ascii="仿宋_GB2312" w:hAnsi="仿宋_GB2312" w:eastAsia="仿宋_GB2312" w:cs="仿宋_GB2312"/>
          <w:color w:val="auto"/>
          <w:sz w:val="32"/>
          <w:szCs w:val="32"/>
        </w:rPr>
        <w:t>发生的接待支出。</w:t>
      </w:r>
    </w:p>
    <w:p>
      <w:pPr>
        <w:keepNext w:val="0"/>
        <w:keepLines w:val="0"/>
        <w:pageBreakBefore w:val="0"/>
        <w:kinsoku/>
        <w:wordWrap/>
        <w:overflowPunct/>
        <w:topLinePunct w:val="0"/>
        <w:bidi w:val="0"/>
        <w:snapToGrid/>
        <w:spacing w:line="600" w:lineRule="exact"/>
        <w:ind w:firstLine="800" w:firstLineChars="25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3、公务用车购置费及运行维护费支出决算为</w:t>
      </w:r>
      <w:r>
        <w:rPr>
          <w:rFonts w:hint="eastAsia" w:ascii="仿宋_GB2312" w:hAnsi="仿宋_GB2312" w:eastAsia="仿宋_GB2312" w:cs="仿宋_GB2312"/>
          <w:sz w:val="32"/>
          <w:szCs w:val="32"/>
          <w:lang w:val="en-US" w:eastAsia="zh-CN"/>
        </w:rPr>
        <w:t>2.23</w:t>
      </w:r>
      <w:r>
        <w:rPr>
          <w:rFonts w:hint="eastAsia" w:ascii="仿宋_GB2312" w:hAnsi="仿宋_GB2312" w:eastAsia="仿宋_GB2312" w:cs="仿宋_GB2312"/>
          <w:sz w:val="32"/>
          <w:szCs w:val="32"/>
        </w:rPr>
        <w:t>万元，其中：公务用车购置费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万元，更新公务用车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rPr>
        <w:t>公务用车运行维护费</w:t>
      </w:r>
      <w:r>
        <w:rPr>
          <w:rFonts w:hint="eastAsia" w:ascii="仿宋_GB2312" w:hAnsi="仿宋_GB2312" w:eastAsia="仿宋_GB2312" w:cs="仿宋_GB2312"/>
          <w:sz w:val="32"/>
          <w:szCs w:val="32"/>
          <w:lang w:val="en-US" w:eastAsia="zh-CN"/>
        </w:rPr>
        <w:t>2.23</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保险费、汽油费、车辆通行费</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，截止2020年12月31日，我单位开支财政拨款的公务用车保有量为</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w:t>
      </w:r>
    </w:p>
    <w:p>
      <w:pPr>
        <w:pStyle w:val="9"/>
        <w:keepNext w:val="0"/>
        <w:keepLines w:val="0"/>
        <w:pageBreakBefore w:val="0"/>
        <w:kinsoku/>
        <w:wordWrap/>
        <w:overflowPunct/>
        <w:topLinePunct w:val="0"/>
        <w:bidi w:val="0"/>
        <w:snapToGrid/>
        <w:spacing w:line="600" w:lineRule="exact"/>
        <w:textAlignment w:val="auto"/>
        <w:rPr>
          <w:rFonts w:hint="eastAsia" w:ascii="黑体" w:hAnsi="黑体" w:eastAsia="黑体" w:cs="黑体"/>
          <w:b w:val="0"/>
          <w:bCs/>
          <w:sz w:val="32"/>
          <w:szCs w:val="32"/>
        </w:rPr>
      </w:pPr>
      <w:r>
        <w:rPr>
          <w:rFonts w:hint="eastAsia" w:hAnsi="黑体" w:cs="黑体"/>
          <w:b w:val="0"/>
          <w:bCs/>
          <w:sz w:val="32"/>
          <w:szCs w:val="32"/>
          <w:lang w:val="en-US" w:eastAsia="zh-CN"/>
        </w:rPr>
        <w:t xml:space="preserve">    </w:t>
      </w:r>
      <w:r>
        <w:rPr>
          <w:rFonts w:hint="eastAsia" w:ascii="黑体" w:hAnsi="黑体" w:eastAsia="黑体" w:cs="黑体"/>
          <w:b w:val="0"/>
          <w:bCs/>
          <w:sz w:val="32"/>
          <w:szCs w:val="32"/>
        </w:rPr>
        <w:t>八、政府性基金预算收入支出决算情况</w:t>
      </w:r>
    </w:p>
    <w:p>
      <w:pPr>
        <w:pStyle w:val="9"/>
        <w:keepNext w:val="0"/>
        <w:keepLines w:val="0"/>
        <w:pageBreakBefore w:val="0"/>
        <w:kinsoku/>
        <w:wordWrap/>
        <w:overflowPunct/>
        <w:topLinePunct w:val="0"/>
        <w:bidi w:val="0"/>
        <w:snapToGrid/>
        <w:spacing w:line="600" w:lineRule="exact"/>
        <w:textAlignment w:val="auto"/>
        <w:rPr>
          <w:rFonts w:hint="eastAsia" w:ascii="仿宋_GB2312" w:hAnsi="仿宋_GB2312" w:eastAsia="仿宋_GB2312" w:cs="仿宋_GB2312"/>
          <w:i/>
          <w:color w:val="FF0000"/>
          <w:sz w:val="32"/>
          <w:szCs w:val="32"/>
        </w:rPr>
      </w:pPr>
      <w:r>
        <w:rPr>
          <w:rFonts w:hint="eastAsia" w:ascii="仿宋_GB2312" w:hAnsi="仿宋_GB2312" w:eastAsia="仿宋_GB2312" w:cs="仿宋_GB2312"/>
          <w:sz w:val="32"/>
          <w:szCs w:val="32"/>
        </w:rPr>
        <w:t xml:space="preserve">     2020年度政府性基金预算财政拨款收入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万元；年初结转和结余</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万元；年末结转和结余</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万元。说明：本单位无政府性基金收支。</w:t>
      </w:r>
    </w:p>
    <w:p>
      <w:pPr>
        <w:pStyle w:val="9"/>
        <w:keepNext w:val="0"/>
        <w:keepLines w:val="0"/>
        <w:pageBreakBefore w:val="0"/>
        <w:kinsoku/>
        <w:wordWrap/>
        <w:overflowPunct/>
        <w:topLinePunct w:val="0"/>
        <w:bidi w:val="0"/>
        <w:snapToGrid/>
        <w:spacing w:line="600" w:lineRule="exact"/>
        <w:textAlignment w:val="auto"/>
        <w:rPr>
          <w:rFonts w:hint="eastAsia" w:ascii="黑体" w:hAnsi="黑体" w:eastAsia="黑体" w:cs="黑体"/>
          <w:b w:val="0"/>
          <w:bCs/>
          <w:sz w:val="32"/>
          <w:szCs w:val="32"/>
          <w:lang w:val="en-US" w:eastAsia="zh-CN"/>
        </w:rPr>
      </w:pPr>
      <w:r>
        <w:rPr>
          <w:rFonts w:hint="eastAsia" w:hAnsi="黑体" w:cs="黑体"/>
          <w:b w:val="0"/>
          <w:bCs/>
          <w:sz w:val="32"/>
          <w:szCs w:val="32"/>
          <w:lang w:val="en-US" w:eastAsia="zh-CN"/>
        </w:rPr>
        <w:t xml:space="preserve">    </w:t>
      </w:r>
      <w:r>
        <w:rPr>
          <w:rFonts w:hint="eastAsia" w:ascii="黑体" w:hAnsi="黑体" w:eastAsia="黑体" w:cs="黑体"/>
          <w:b w:val="0"/>
          <w:bCs/>
          <w:sz w:val="32"/>
          <w:szCs w:val="32"/>
          <w:lang w:val="en-US" w:eastAsia="zh-CN"/>
        </w:rPr>
        <w:t>九、</w:t>
      </w:r>
      <w:r>
        <w:rPr>
          <w:rFonts w:hint="eastAsia" w:ascii="黑体" w:hAnsi="黑体" w:eastAsia="黑体" w:cs="黑体"/>
          <w:b w:val="0"/>
          <w:bCs/>
          <w:sz w:val="32"/>
          <w:szCs w:val="32"/>
        </w:rPr>
        <w:t>国有资本经营预算支出决算</w:t>
      </w:r>
      <w:r>
        <w:rPr>
          <w:rFonts w:hint="eastAsia" w:ascii="黑体" w:hAnsi="黑体" w:eastAsia="黑体" w:cs="黑体"/>
          <w:b w:val="0"/>
          <w:bCs/>
          <w:sz w:val="32"/>
          <w:szCs w:val="32"/>
          <w:lang w:val="en-US" w:eastAsia="zh-CN"/>
        </w:rPr>
        <w:t>情况</w:t>
      </w:r>
    </w:p>
    <w:p>
      <w:pPr>
        <w:pStyle w:val="9"/>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2020年度</w:t>
      </w:r>
      <w:r>
        <w:rPr>
          <w:rFonts w:hint="eastAsia" w:ascii="仿宋_GB2312" w:hAnsi="仿宋_GB2312" w:eastAsia="仿宋_GB2312" w:cs="仿宋_GB2312"/>
          <w:sz w:val="32"/>
          <w:szCs w:val="32"/>
        </w:rPr>
        <w:t>国有资本经营预算</w:t>
      </w:r>
      <w:r>
        <w:rPr>
          <w:rFonts w:hint="eastAsia" w:ascii="仿宋_GB2312" w:hAnsi="仿宋_GB2312" w:eastAsia="仿宋_GB2312" w:cs="仿宋_GB2312"/>
          <w:sz w:val="32"/>
          <w:szCs w:val="32"/>
          <w:lang w:val="en-US" w:eastAsia="zh-CN"/>
        </w:rPr>
        <w:t>财政拨款收入0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年初结转和结余0</w:t>
      </w:r>
      <w:r>
        <w:rPr>
          <w:rFonts w:hint="eastAsia" w:ascii="仿宋_GB2312" w:hAnsi="仿宋_GB2312" w:eastAsia="仿宋_GB2312" w:cs="仿宋_GB2312"/>
          <w:sz w:val="32"/>
          <w:szCs w:val="32"/>
        </w:rPr>
        <w:t>万元；支出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万元；年末结转和结余</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万元。说明：本单位无</w:t>
      </w:r>
      <w:r>
        <w:rPr>
          <w:rFonts w:hint="eastAsia" w:ascii="仿宋_GB2312" w:hAnsi="仿宋_GB2312" w:eastAsia="仿宋_GB2312" w:cs="仿宋_GB2312"/>
          <w:sz w:val="32"/>
          <w:szCs w:val="32"/>
          <w:lang w:eastAsia="zh-CN"/>
        </w:rPr>
        <w:t>国有资本经营预算</w:t>
      </w:r>
      <w:r>
        <w:rPr>
          <w:rFonts w:hint="eastAsia" w:ascii="仿宋_GB2312" w:hAnsi="仿宋_GB2312" w:eastAsia="仿宋_GB2312" w:cs="仿宋_GB2312"/>
          <w:sz w:val="32"/>
          <w:szCs w:val="32"/>
        </w:rPr>
        <w:t>收支。</w:t>
      </w:r>
    </w:p>
    <w:p>
      <w:pPr>
        <w:pStyle w:val="9"/>
        <w:keepNext w:val="0"/>
        <w:keepLines w:val="0"/>
        <w:pageBreakBefore w:val="0"/>
        <w:kinsoku/>
        <w:wordWrap/>
        <w:overflowPunct/>
        <w:topLinePunct w:val="0"/>
        <w:bidi w:val="0"/>
        <w:snapToGrid/>
        <w:spacing w:line="600" w:lineRule="exact"/>
        <w:textAlignment w:val="auto"/>
        <w:rPr>
          <w:rFonts w:hint="eastAsia" w:ascii="黑体" w:hAnsi="黑体" w:eastAsia="黑体" w:cs="黑体"/>
          <w:b w:val="0"/>
          <w:bCs/>
          <w:sz w:val="32"/>
          <w:szCs w:val="32"/>
        </w:rPr>
      </w:pPr>
      <w:r>
        <w:rPr>
          <w:rFonts w:hint="eastAsia" w:hAnsi="黑体" w:cs="黑体"/>
          <w:b w:val="0"/>
          <w:bCs/>
          <w:sz w:val="32"/>
          <w:szCs w:val="32"/>
          <w:lang w:val="en-US" w:eastAsia="zh-CN"/>
        </w:rPr>
        <w:t xml:space="preserve">    </w:t>
      </w:r>
      <w:r>
        <w:rPr>
          <w:rFonts w:hint="eastAsia" w:ascii="黑体" w:hAnsi="黑体" w:eastAsia="黑体" w:cs="黑体"/>
          <w:b w:val="0"/>
          <w:bCs/>
          <w:sz w:val="32"/>
          <w:szCs w:val="32"/>
          <w:lang w:val="en-US" w:eastAsia="zh-CN"/>
        </w:rPr>
        <w:t>十、</w:t>
      </w:r>
      <w:r>
        <w:rPr>
          <w:rFonts w:hint="eastAsia" w:ascii="黑体" w:hAnsi="黑体" w:eastAsia="黑体" w:cs="黑体"/>
          <w:b w:val="0"/>
          <w:bCs/>
          <w:sz w:val="32"/>
          <w:szCs w:val="32"/>
        </w:rPr>
        <w:t>关于2020年度预算绩效情况的说明</w:t>
      </w:r>
    </w:p>
    <w:p>
      <w:pPr>
        <w:pStyle w:val="9"/>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本部门预算绩效管理开展情况、绩效目标和绩效评价报告等作为附件公开</w:t>
      </w:r>
      <w:r>
        <w:rPr>
          <w:rFonts w:hint="eastAsia" w:ascii="仿宋_GB2312" w:hAnsi="仿宋_GB2312" w:eastAsia="仿宋_GB2312" w:cs="仿宋_GB2312"/>
          <w:sz w:val="32"/>
          <w:szCs w:val="32"/>
          <w:lang w:eastAsia="zh-CN"/>
        </w:rPr>
        <w:t>。</w:t>
      </w:r>
    </w:p>
    <w:p>
      <w:pPr>
        <w:pStyle w:val="9"/>
        <w:keepNext w:val="0"/>
        <w:keepLines w:val="0"/>
        <w:pageBreakBefore w:val="0"/>
        <w:kinsoku/>
        <w:wordWrap/>
        <w:overflowPunct/>
        <w:topLinePunct w:val="0"/>
        <w:bidi w:val="0"/>
        <w:snapToGrid/>
        <w:spacing w:line="600" w:lineRule="exact"/>
        <w:textAlignment w:val="auto"/>
        <w:rPr>
          <w:rFonts w:hint="eastAsia" w:ascii="黑体" w:hAnsi="黑体" w:eastAsia="黑体" w:cs="黑体"/>
          <w:b w:val="0"/>
          <w:bCs/>
          <w:sz w:val="32"/>
          <w:szCs w:val="32"/>
          <w:lang w:val="en-US" w:eastAsia="zh-CN"/>
        </w:rPr>
      </w:pPr>
      <w:r>
        <w:rPr>
          <w:rFonts w:hint="eastAsia" w:hAnsi="黑体" w:cs="黑体"/>
          <w:b w:val="0"/>
          <w:bCs/>
          <w:sz w:val="32"/>
          <w:szCs w:val="32"/>
          <w:lang w:val="en-US" w:eastAsia="zh-CN"/>
        </w:rPr>
        <w:t xml:space="preserve">    </w:t>
      </w:r>
      <w:r>
        <w:rPr>
          <w:rFonts w:hint="eastAsia" w:ascii="黑体" w:hAnsi="黑体" w:eastAsia="黑体" w:cs="黑体"/>
          <w:b w:val="0"/>
          <w:bCs/>
          <w:sz w:val="32"/>
          <w:szCs w:val="32"/>
          <w:lang w:val="en-US" w:eastAsia="zh-CN"/>
        </w:rPr>
        <w:t>十一、其他重要事项情况说明</w:t>
      </w:r>
    </w:p>
    <w:p>
      <w:pPr>
        <w:pStyle w:val="9"/>
        <w:keepNext w:val="0"/>
        <w:keepLines w:val="0"/>
        <w:pageBreakBefore w:val="0"/>
        <w:kinsoku/>
        <w:wordWrap/>
        <w:overflowPunct/>
        <w:topLinePunct w:val="0"/>
        <w:bidi w:val="0"/>
        <w:snapToGrid/>
        <w:spacing w:line="600" w:lineRule="exact"/>
        <w:textAlignment w:val="auto"/>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val="en-US" w:eastAsia="zh-CN"/>
        </w:rPr>
        <w:t xml:space="preserve">    （一）</w:t>
      </w:r>
      <w:r>
        <w:rPr>
          <w:rFonts w:hint="eastAsia" w:ascii="仿宋_GB2312" w:hAnsi="仿宋_GB2312" w:eastAsia="仿宋_GB2312" w:cs="仿宋_GB2312"/>
          <w:b/>
          <w:sz w:val="32"/>
          <w:szCs w:val="32"/>
        </w:rPr>
        <w:t>关于机关运行经费支出</w:t>
      </w:r>
      <w:r>
        <w:rPr>
          <w:rFonts w:hint="eastAsia" w:ascii="仿宋_GB2312" w:hAnsi="仿宋_GB2312" w:eastAsia="仿宋_GB2312" w:cs="仿宋_GB2312"/>
          <w:b/>
          <w:sz w:val="32"/>
          <w:szCs w:val="32"/>
          <w:lang w:val="en-US" w:eastAsia="zh-CN"/>
        </w:rPr>
        <w:t>情况</w:t>
      </w:r>
    </w:p>
    <w:p>
      <w:pPr>
        <w:pStyle w:val="9"/>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本部门2020年度机关运行经费支出</w:t>
      </w:r>
      <w:r>
        <w:rPr>
          <w:rFonts w:hint="eastAsia" w:ascii="仿宋_GB2312" w:hAnsi="仿宋_GB2312" w:eastAsia="仿宋_GB2312" w:cs="仿宋_GB2312"/>
          <w:sz w:val="32"/>
          <w:szCs w:val="32"/>
          <w:lang w:val="en-US" w:eastAsia="zh-CN"/>
        </w:rPr>
        <w:t>16.42</w:t>
      </w:r>
      <w:r>
        <w:rPr>
          <w:rFonts w:hint="eastAsia" w:ascii="仿宋_GB2312" w:hAnsi="仿宋_GB2312" w:eastAsia="仿宋_GB2312" w:cs="仿宋_GB2312"/>
          <w:sz w:val="32"/>
          <w:szCs w:val="32"/>
        </w:rPr>
        <w:t>万元，比年初预算数（或者上年决算数）增加</w:t>
      </w:r>
      <w:r>
        <w:rPr>
          <w:rFonts w:hint="eastAsia" w:ascii="仿宋_GB2312" w:hAnsi="仿宋_GB2312" w:eastAsia="仿宋_GB2312" w:cs="仿宋_GB2312"/>
          <w:sz w:val="32"/>
          <w:szCs w:val="32"/>
          <w:lang w:val="en-US" w:eastAsia="zh-CN"/>
        </w:rPr>
        <w:t>3.41</w:t>
      </w:r>
      <w:r>
        <w:rPr>
          <w:rFonts w:hint="eastAsia" w:ascii="仿宋_GB2312" w:hAnsi="仿宋_GB2312" w:eastAsia="仿宋_GB2312" w:cs="仿宋_GB2312"/>
          <w:sz w:val="32"/>
          <w:szCs w:val="32"/>
        </w:rPr>
        <w:t xml:space="preserve"> 万元，增长</w:t>
      </w:r>
      <w:r>
        <w:rPr>
          <w:rFonts w:hint="eastAsia" w:ascii="仿宋_GB2312" w:hAnsi="仿宋_GB2312" w:eastAsia="仿宋_GB2312" w:cs="仿宋_GB2312"/>
          <w:sz w:val="32"/>
          <w:szCs w:val="32"/>
          <w:lang w:val="en-US" w:eastAsia="zh-CN"/>
        </w:rPr>
        <w:t>26.21</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办公费、工会费支出增加。</w:t>
      </w:r>
    </w:p>
    <w:p>
      <w:pPr>
        <w:pStyle w:val="9"/>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lang w:val="en-US" w:eastAsia="zh-CN"/>
        </w:rPr>
        <w:t>二</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一般性支出情况</w:t>
      </w:r>
    </w:p>
    <w:p>
      <w:pPr>
        <w:pStyle w:val="9"/>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sz w:val="32"/>
          <w:szCs w:val="32"/>
        </w:rPr>
        <w:t>2020年本部门开支会议费</w:t>
      </w:r>
      <w:r>
        <w:rPr>
          <w:rFonts w:hint="eastAsia" w:ascii="仿宋_GB2312" w:hAnsi="仿宋_GB2312" w:eastAsia="仿宋_GB2312" w:cs="仿宋_GB2312"/>
          <w:color w:val="auto"/>
          <w:sz w:val="32"/>
          <w:szCs w:val="32"/>
          <w:lang w:val="en-US" w:eastAsia="zh-CN"/>
        </w:rPr>
        <w:t>2.73</w:t>
      </w:r>
      <w:r>
        <w:rPr>
          <w:rFonts w:hint="eastAsia" w:ascii="仿宋_GB2312" w:hAnsi="仿宋_GB2312" w:eastAsia="仿宋_GB2312" w:cs="仿宋_GB2312"/>
          <w:color w:val="auto"/>
          <w:sz w:val="32"/>
          <w:szCs w:val="32"/>
        </w:rPr>
        <w:t>万元，用于召开</w:t>
      </w:r>
      <w:r>
        <w:rPr>
          <w:rFonts w:hint="eastAsia" w:ascii="仿宋_GB2312" w:hAnsi="仿宋_GB2312" w:eastAsia="仿宋_GB2312" w:cs="仿宋_GB2312"/>
          <w:color w:val="auto"/>
          <w:sz w:val="32"/>
          <w:szCs w:val="32"/>
          <w:lang w:eastAsia="zh-CN"/>
        </w:rPr>
        <w:t>州直党组织书记述职评议</w:t>
      </w:r>
      <w:r>
        <w:rPr>
          <w:rFonts w:hint="eastAsia" w:ascii="仿宋_GB2312" w:hAnsi="仿宋_GB2312" w:eastAsia="仿宋_GB2312" w:cs="仿宋_GB2312"/>
          <w:color w:val="auto"/>
          <w:sz w:val="32"/>
          <w:szCs w:val="32"/>
        </w:rPr>
        <w:t>会议，人数</w:t>
      </w:r>
      <w:r>
        <w:rPr>
          <w:rFonts w:hint="eastAsia" w:ascii="仿宋_GB2312" w:hAnsi="仿宋_GB2312" w:eastAsia="仿宋_GB2312" w:cs="仿宋_GB2312"/>
          <w:color w:val="auto"/>
          <w:sz w:val="32"/>
          <w:szCs w:val="32"/>
          <w:lang w:val="en-US" w:eastAsia="zh-CN"/>
        </w:rPr>
        <w:t>183</w:t>
      </w:r>
      <w:r>
        <w:rPr>
          <w:rFonts w:hint="eastAsia" w:ascii="仿宋_GB2312" w:hAnsi="仿宋_GB2312" w:eastAsia="仿宋_GB2312" w:cs="仿宋_GB2312"/>
          <w:color w:val="auto"/>
          <w:sz w:val="32"/>
          <w:szCs w:val="32"/>
        </w:rPr>
        <w:t>人，内容为</w:t>
      </w:r>
      <w:r>
        <w:rPr>
          <w:rFonts w:hint="eastAsia" w:ascii="仿宋_GB2312" w:hAnsi="仿宋_GB2312" w:eastAsia="仿宋_GB2312" w:cs="仿宋_GB2312"/>
          <w:color w:val="auto"/>
          <w:kern w:val="0"/>
          <w:sz w:val="32"/>
          <w:szCs w:val="32"/>
        </w:rPr>
        <w:t>州直各单位党组织书记就2018年度各自履行党建责任和落实意识形态工作责任情况、存在的问题及下一步的工作打算进行了现场述职汇报</w:t>
      </w:r>
      <w:r>
        <w:rPr>
          <w:rFonts w:hint="eastAsia" w:ascii="仿宋_GB2312" w:hAnsi="仿宋_GB2312" w:eastAsia="仿宋_GB2312" w:cs="仿宋_GB2312"/>
          <w:color w:val="auto"/>
          <w:kern w:val="0"/>
          <w:sz w:val="32"/>
          <w:szCs w:val="32"/>
          <w:lang w:eastAsia="zh-CN"/>
        </w:rPr>
        <w:t>，预决算为</w:t>
      </w:r>
      <w:r>
        <w:rPr>
          <w:rFonts w:hint="eastAsia" w:ascii="仿宋_GB2312" w:hAnsi="仿宋_GB2312" w:eastAsia="仿宋_GB2312" w:cs="仿宋_GB2312"/>
          <w:color w:val="auto"/>
          <w:kern w:val="0"/>
          <w:sz w:val="32"/>
          <w:szCs w:val="32"/>
          <w:lang w:val="en-US" w:eastAsia="zh-CN"/>
        </w:rPr>
        <w:t>1.07万元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召开州直机关党的工作会议，人数</w:t>
      </w:r>
      <w:r>
        <w:rPr>
          <w:rFonts w:hint="eastAsia" w:ascii="仿宋_GB2312" w:hAnsi="仿宋_GB2312" w:eastAsia="仿宋_GB2312" w:cs="仿宋_GB2312"/>
          <w:color w:val="auto"/>
          <w:sz w:val="32"/>
          <w:szCs w:val="32"/>
          <w:lang w:val="en-US" w:eastAsia="zh-CN"/>
        </w:rPr>
        <w:t>191人，</w:t>
      </w:r>
      <w:r>
        <w:rPr>
          <w:rFonts w:hint="eastAsia" w:ascii="仿宋_GB2312" w:hAnsi="仿宋_GB2312" w:eastAsia="仿宋_GB2312" w:cs="仿宋_GB2312"/>
          <w:color w:val="auto"/>
          <w:kern w:val="0"/>
          <w:sz w:val="32"/>
          <w:szCs w:val="32"/>
        </w:rPr>
        <w:t>内容为总结201</w:t>
      </w:r>
      <w:r>
        <w:rPr>
          <w:rFonts w:hint="eastAsia" w:ascii="仿宋_GB2312" w:hAnsi="仿宋_GB2312" w:eastAsia="仿宋_GB2312" w:cs="仿宋_GB2312"/>
          <w:color w:val="auto"/>
          <w:kern w:val="0"/>
          <w:sz w:val="32"/>
          <w:szCs w:val="32"/>
          <w:lang w:val="en-US" w:eastAsia="zh-CN"/>
        </w:rPr>
        <w:t>9</w:t>
      </w:r>
      <w:r>
        <w:rPr>
          <w:rFonts w:hint="eastAsia" w:ascii="仿宋_GB2312" w:hAnsi="仿宋_GB2312" w:eastAsia="仿宋_GB2312" w:cs="仿宋_GB2312"/>
          <w:color w:val="auto"/>
          <w:kern w:val="0"/>
          <w:sz w:val="32"/>
          <w:szCs w:val="32"/>
        </w:rPr>
        <w:t>年州直机关党的工作，安排部署20</w:t>
      </w:r>
      <w:r>
        <w:rPr>
          <w:rFonts w:hint="eastAsia" w:ascii="仿宋_GB2312" w:hAnsi="仿宋_GB2312" w:eastAsia="仿宋_GB2312" w:cs="仿宋_GB2312"/>
          <w:color w:val="auto"/>
          <w:kern w:val="0"/>
          <w:sz w:val="32"/>
          <w:szCs w:val="32"/>
          <w:lang w:val="en-US" w:eastAsia="zh-CN"/>
        </w:rPr>
        <w:t>20</w:t>
      </w:r>
      <w:r>
        <w:rPr>
          <w:rFonts w:hint="eastAsia" w:ascii="仿宋_GB2312" w:hAnsi="仿宋_GB2312" w:eastAsia="仿宋_GB2312" w:cs="仿宋_GB2312"/>
          <w:color w:val="auto"/>
          <w:kern w:val="0"/>
          <w:sz w:val="32"/>
          <w:szCs w:val="32"/>
        </w:rPr>
        <w:t>年工作任务</w:t>
      </w:r>
      <w:r>
        <w:rPr>
          <w:rFonts w:hint="eastAsia" w:ascii="仿宋_GB2312" w:hAnsi="仿宋_GB2312" w:eastAsia="仿宋_GB2312" w:cs="仿宋_GB2312"/>
          <w:color w:val="auto"/>
          <w:kern w:val="0"/>
          <w:sz w:val="32"/>
          <w:szCs w:val="32"/>
          <w:lang w:eastAsia="zh-CN"/>
        </w:rPr>
        <w:t>，预决算为</w:t>
      </w:r>
      <w:r>
        <w:rPr>
          <w:rFonts w:hint="eastAsia" w:ascii="仿宋_GB2312" w:hAnsi="仿宋_GB2312" w:eastAsia="仿宋_GB2312" w:cs="仿宋_GB2312"/>
          <w:color w:val="auto"/>
          <w:kern w:val="0"/>
          <w:sz w:val="32"/>
          <w:szCs w:val="32"/>
          <w:lang w:val="en-US" w:eastAsia="zh-CN"/>
        </w:rPr>
        <w:t>0.27万元</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召开州直机关关工委隔代家庭教育宣讲会，人数</w:t>
      </w:r>
      <w:r>
        <w:rPr>
          <w:rFonts w:hint="eastAsia" w:ascii="仿宋_GB2312" w:hAnsi="仿宋_GB2312" w:eastAsia="仿宋_GB2312" w:cs="仿宋_GB2312"/>
          <w:color w:val="auto"/>
          <w:kern w:val="0"/>
          <w:sz w:val="32"/>
          <w:szCs w:val="32"/>
          <w:lang w:val="en-US" w:eastAsia="zh-CN"/>
        </w:rPr>
        <w:t>137人，内容为对州直机关各单位关工委进行隔代家庭教育宣讲，预决算为0.23万元；召开学习贯彻《习近平谈治国理政》第三卷暨党支部“五化”建设推进会，人数为164人，内容为学习贯彻《习近平谈治国理政》第三卷，推进州直机关基层党支部“五化”建设，预决算为0.75万元；召开习近平总书记考察湖南重要讲话精神专题会议，人数为142人，内容为学习贯彻习近平总书记考察湖南重要讲话精神，预决算为0.31万元；召开州直机关党报党刊发行工作会，人数为38人，预决算为0.1万元。</w:t>
      </w:r>
    </w:p>
    <w:p>
      <w:pPr>
        <w:autoSpaceDN w:val="0"/>
        <w:ind w:firstLine="640" w:firstLineChars="20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开支培训费</w:t>
      </w:r>
      <w:r>
        <w:rPr>
          <w:rFonts w:hint="eastAsia" w:ascii="仿宋_GB2312" w:hAnsi="仿宋_GB2312" w:eastAsia="仿宋_GB2312" w:cs="仿宋_GB2312"/>
          <w:kern w:val="0"/>
          <w:sz w:val="32"/>
          <w:szCs w:val="32"/>
          <w:lang w:val="en-US" w:eastAsia="zh-CN"/>
        </w:rPr>
        <w:t>2.01</w:t>
      </w:r>
      <w:r>
        <w:rPr>
          <w:rFonts w:hint="eastAsia" w:ascii="仿宋_GB2312" w:hAnsi="仿宋_GB2312" w:eastAsia="仿宋_GB2312" w:cs="仿宋_GB2312"/>
          <w:kern w:val="0"/>
          <w:sz w:val="32"/>
          <w:szCs w:val="32"/>
        </w:rPr>
        <w:t>万元，用于开展新任科级干部廉政教育培训，人数</w:t>
      </w:r>
      <w:r>
        <w:rPr>
          <w:rFonts w:hint="eastAsia" w:ascii="仿宋_GB2312" w:hAnsi="仿宋_GB2312" w:eastAsia="仿宋_GB2312" w:cs="仿宋_GB2312"/>
          <w:kern w:val="0"/>
          <w:sz w:val="32"/>
          <w:szCs w:val="32"/>
          <w:lang w:val="en-US" w:eastAsia="zh-CN"/>
        </w:rPr>
        <w:t>212</w:t>
      </w:r>
      <w:r>
        <w:rPr>
          <w:rFonts w:hint="eastAsia" w:ascii="仿宋_GB2312" w:hAnsi="仿宋_GB2312" w:eastAsia="仿宋_GB2312" w:cs="仿宋_GB2312"/>
          <w:kern w:val="0"/>
          <w:sz w:val="32"/>
          <w:szCs w:val="32"/>
        </w:rPr>
        <w:t>人，内容为对州直各单位新任科级干部进行廉政培训</w:t>
      </w:r>
      <w:r>
        <w:rPr>
          <w:rFonts w:hint="eastAsia" w:ascii="仿宋_GB2312" w:hAnsi="仿宋_GB2312" w:eastAsia="仿宋_GB2312" w:cs="仿宋_GB2312"/>
          <w:kern w:val="0"/>
          <w:sz w:val="32"/>
          <w:szCs w:val="32"/>
          <w:lang w:eastAsia="zh-CN"/>
        </w:rPr>
        <w:t>，预决算为</w:t>
      </w:r>
      <w:r>
        <w:rPr>
          <w:rFonts w:hint="eastAsia" w:ascii="仿宋_GB2312" w:hAnsi="仿宋_GB2312" w:eastAsia="仿宋_GB2312" w:cs="仿宋_GB2312"/>
          <w:kern w:val="0"/>
          <w:sz w:val="32"/>
          <w:szCs w:val="32"/>
          <w:lang w:val="en-US" w:eastAsia="zh-CN"/>
        </w:rPr>
        <w:t>2.01万元。</w:t>
      </w:r>
    </w:p>
    <w:p>
      <w:pPr>
        <w:pStyle w:val="9"/>
        <w:keepNext w:val="0"/>
        <w:keepLines w:val="0"/>
        <w:pageBreakBefore w:val="0"/>
        <w:kinsoku/>
        <w:wordWrap/>
        <w:overflowPunct/>
        <w:topLinePunct w:val="0"/>
        <w:bidi w:val="0"/>
        <w:snapToGrid/>
        <w:spacing w:line="600" w:lineRule="exact"/>
        <w:textAlignment w:val="auto"/>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val="en-US" w:eastAsia="zh-CN"/>
        </w:rPr>
        <w:t xml:space="preserve">   （三）</w:t>
      </w:r>
      <w:r>
        <w:rPr>
          <w:rFonts w:hint="eastAsia" w:ascii="仿宋_GB2312" w:hAnsi="仿宋_GB2312" w:eastAsia="仿宋_GB2312" w:cs="仿宋_GB2312"/>
          <w:b/>
          <w:sz w:val="32"/>
          <w:szCs w:val="32"/>
        </w:rPr>
        <w:t>政府采购支出</w:t>
      </w:r>
      <w:r>
        <w:rPr>
          <w:rFonts w:hint="eastAsia" w:ascii="仿宋_GB2312" w:hAnsi="仿宋_GB2312" w:eastAsia="仿宋_GB2312" w:cs="仿宋_GB2312"/>
          <w:b/>
          <w:sz w:val="32"/>
          <w:szCs w:val="32"/>
          <w:lang w:val="en-US" w:eastAsia="zh-CN"/>
        </w:rPr>
        <w:t>情况</w:t>
      </w:r>
    </w:p>
    <w:p>
      <w:pPr>
        <w:pStyle w:val="9"/>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本部门2020年度政府采购支出总额</w:t>
      </w:r>
      <w:r>
        <w:rPr>
          <w:rFonts w:hint="eastAsia" w:ascii="仿宋_GB2312" w:hAnsi="仿宋_GB2312" w:eastAsia="仿宋_GB2312" w:cs="仿宋_GB2312"/>
          <w:sz w:val="32"/>
          <w:szCs w:val="32"/>
          <w:lang w:val="en-US" w:eastAsia="zh-CN"/>
        </w:rPr>
        <w:t>2.21</w:t>
      </w:r>
      <w:r>
        <w:rPr>
          <w:rFonts w:hint="eastAsia" w:ascii="仿宋_GB2312" w:hAnsi="仿宋_GB2312" w:eastAsia="仿宋_GB2312" w:cs="仿宋_GB2312"/>
          <w:sz w:val="32"/>
          <w:szCs w:val="32"/>
        </w:rPr>
        <w:t>万元，其中：政府采购货物支出</w:t>
      </w:r>
      <w:r>
        <w:rPr>
          <w:rFonts w:hint="eastAsia" w:ascii="仿宋_GB2312" w:hAnsi="仿宋_GB2312" w:eastAsia="仿宋_GB2312" w:cs="仿宋_GB2312"/>
          <w:sz w:val="32"/>
          <w:szCs w:val="32"/>
          <w:lang w:val="en-US" w:eastAsia="zh-CN"/>
        </w:rPr>
        <w:t>2.21</w:t>
      </w:r>
      <w:r>
        <w:rPr>
          <w:rFonts w:hint="eastAsia" w:ascii="仿宋_GB2312" w:hAnsi="仿宋_GB2312" w:eastAsia="仿宋_GB2312" w:cs="仿宋_GB2312"/>
          <w:sz w:val="32"/>
          <w:szCs w:val="32"/>
        </w:rPr>
        <w:t>万元、政府采购工程支出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万元、政府采购服务支出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万元。授予中小企业合同金额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%，其中：授予小微企业合同金额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pStyle w:val="9"/>
        <w:keepNext w:val="0"/>
        <w:keepLines w:val="0"/>
        <w:pageBreakBefore w:val="0"/>
        <w:kinsoku/>
        <w:wordWrap/>
        <w:overflowPunct/>
        <w:topLinePunct w:val="0"/>
        <w:bidi w:val="0"/>
        <w:snapToGrid/>
        <w:spacing w:line="600" w:lineRule="exact"/>
        <w:ind w:firstLine="320" w:firstLineChars="1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lang w:val="en-US" w:eastAsia="zh-CN"/>
        </w:rPr>
        <w:t>四</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国有资产占用情况</w:t>
      </w:r>
    </w:p>
    <w:p>
      <w:pPr>
        <w:pStyle w:val="9"/>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截至2020年12月31日，本单位共有车辆</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辆，其中，主要领导干部用车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辆，机要通信用车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辆、应急保障用车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辆，其他用车主要是</w:t>
      </w:r>
      <w:r>
        <w:rPr>
          <w:rFonts w:hint="eastAsia" w:ascii="仿宋_GB2312" w:hAnsi="仿宋_GB2312" w:eastAsia="仿宋_GB2312" w:cs="仿宋_GB2312"/>
          <w:sz w:val="32"/>
          <w:szCs w:val="32"/>
          <w:lang w:eastAsia="zh-CN"/>
        </w:rPr>
        <w:t>日常办公用车</w:t>
      </w:r>
      <w:r>
        <w:rPr>
          <w:rFonts w:hint="eastAsia" w:ascii="仿宋_GB2312" w:hAnsi="仿宋_GB2312" w:eastAsia="仿宋_GB2312" w:cs="仿宋_GB2312"/>
          <w:sz w:val="32"/>
          <w:szCs w:val="32"/>
        </w:rPr>
        <w:t>；单位价值50万元以上通用设备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pStyle w:val="9"/>
        <w:keepNext w:val="0"/>
        <w:keepLines w:val="0"/>
        <w:pageBreakBefore w:val="0"/>
        <w:kinsoku/>
        <w:wordWrap/>
        <w:overflowPunct/>
        <w:topLinePunct w:val="0"/>
        <w:bidi w:val="0"/>
        <w:snapToGrid/>
        <w:spacing w:line="600" w:lineRule="exact"/>
        <w:jc w:val="center"/>
        <w:textAlignment w:val="auto"/>
        <w:rPr>
          <w:sz w:val="72"/>
          <w:szCs w:val="72"/>
        </w:rPr>
      </w:pPr>
    </w:p>
    <w:p>
      <w:pPr>
        <w:pStyle w:val="9"/>
        <w:keepNext w:val="0"/>
        <w:keepLines w:val="0"/>
        <w:pageBreakBefore w:val="0"/>
        <w:kinsoku/>
        <w:wordWrap/>
        <w:overflowPunct/>
        <w:topLinePunct w:val="0"/>
        <w:bidi w:val="0"/>
        <w:snapToGrid/>
        <w:spacing w:line="600" w:lineRule="exact"/>
        <w:jc w:val="center"/>
        <w:textAlignment w:val="auto"/>
        <w:rPr>
          <w:sz w:val="72"/>
          <w:szCs w:val="72"/>
        </w:rPr>
      </w:pPr>
    </w:p>
    <w:p>
      <w:pPr>
        <w:pStyle w:val="9"/>
        <w:keepNext w:val="0"/>
        <w:keepLines w:val="0"/>
        <w:pageBreakBefore w:val="0"/>
        <w:kinsoku/>
        <w:wordWrap/>
        <w:overflowPunct/>
        <w:topLinePunct w:val="0"/>
        <w:bidi w:val="0"/>
        <w:snapToGrid/>
        <w:spacing w:line="600" w:lineRule="exact"/>
        <w:jc w:val="center"/>
        <w:textAlignment w:val="auto"/>
        <w:rPr>
          <w:sz w:val="72"/>
          <w:szCs w:val="72"/>
        </w:rPr>
      </w:pPr>
    </w:p>
    <w:p>
      <w:pPr>
        <w:pStyle w:val="9"/>
        <w:keepNext w:val="0"/>
        <w:keepLines w:val="0"/>
        <w:pageBreakBefore w:val="0"/>
        <w:kinsoku/>
        <w:wordWrap/>
        <w:overflowPunct/>
        <w:topLinePunct w:val="0"/>
        <w:bidi w:val="0"/>
        <w:snapToGrid/>
        <w:spacing w:line="600" w:lineRule="exact"/>
        <w:jc w:val="center"/>
        <w:textAlignment w:val="auto"/>
        <w:rPr>
          <w:sz w:val="72"/>
          <w:szCs w:val="72"/>
        </w:rPr>
      </w:pPr>
    </w:p>
    <w:p>
      <w:pPr>
        <w:pStyle w:val="9"/>
        <w:keepNext w:val="0"/>
        <w:keepLines w:val="0"/>
        <w:pageBreakBefore w:val="0"/>
        <w:kinsoku/>
        <w:wordWrap/>
        <w:overflowPunct/>
        <w:topLinePunct w:val="0"/>
        <w:bidi w:val="0"/>
        <w:snapToGrid/>
        <w:spacing w:line="600" w:lineRule="exact"/>
        <w:jc w:val="center"/>
        <w:textAlignment w:val="auto"/>
        <w:rPr>
          <w:sz w:val="72"/>
          <w:szCs w:val="72"/>
        </w:rPr>
      </w:pPr>
    </w:p>
    <w:p>
      <w:pPr>
        <w:pStyle w:val="9"/>
        <w:keepNext w:val="0"/>
        <w:keepLines w:val="0"/>
        <w:pageBreakBefore w:val="0"/>
        <w:kinsoku/>
        <w:wordWrap/>
        <w:overflowPunct/>
        <w:topLinePunct w:val="0"/>
        <w:bidi w:val="0"/>
        <w:snapToGrid/>
        <w:spacing w:line="600" w:lineRule="exact"/>
        <w:jc w:val="center"/>
        <w:textAlignment w:val="auto"/>
        <w:rPr>
          <w:sz w:val="72"/>
          <w:szCs w:val="72"/>
        </w:rPr>
      </w:pPr>
    </w:p>
    <w:p>
      <w:pPr>
        <w:pStyle w:val="9"/>
        <w:keepNext w:val="0"/>
        <w:keepLines w:val="0"/>
        <w:pageBreakBefore w:val="0"/>
        <w:kinsoku/>
        <w:wordWrap/>
        <w:overflowPunct/>
        <w:topLinePunct w:val="0"/>
        <w:bidi w:val="0"/>
        <w:snapToGrid/>
        <w:spacing w:line="600" w:lineRule="exact"/>
        <w:jc w:val="center"/>
        <w:textAlignment w:val="auto"/>
        <w:rPr>
          <w:sz w:val="72"/>
          <w:szCs w:val="72"/>
        </w:rPr>
      </w:pPr>
    </w:p>
    <w:p>
      <w:pPr>
        <w:pStyle w:val="9"/>
        <w:keepNext w:val="0"/>
        <w:keepLines w:val="0"/>
        <w:pageBreakBefore w:val="0"/>
        <w:kinsoku/>
        <w:wordWrap/>
        <w:overflowPunct/>
        <w:topLinePunct w:val="0"/>
        <w:bidi w:val="0"/>
        <w:snapToGrid/>
        <w:spacing w:line="600" w:lineRule="exact"/>
        <w:jc w:val="center"/>
        <w:textAlignment w:val="auto"/>
        <w:rPr>
          <w:sz w:val="72"/>
          <w:szCs w:val="72"/>
        </w:rPr>
      </w:pPr>
    </w:p>
    <w:p>
      <w:pPr>
        <w:pStyle w:val="9"/>
        <w:keepNext w:val="0"/>
        <w:keepLines w:val="0"/>
        <w:pageBreakBefore w:val="0"/>
        <w:kinsoku/>
        <w:wordWrap/>
        <w:overflowPunct/>
        <w:topLinePunct w:val="0"/>
        <w:bidi w:val="0"/>
        <w:snapToGrid/>
        <w:spacing w:line="600" w:lineRule="exact"/>
        <w:jc w:val="center"/>
        <w:textAlignment w:val="auto"/>
        <w:rPr>
          <w:sz w:val="72"/>
          <w:szCs w:val="72"/>
        </w:rPr>
      </w:pPr>
    </w:p>
    <w:p>
      <w:pPr>
        <w:pStyle w:val="9"/>
        <w:keepNext w:val="0"/>
        <w:keepLines w:val="0"/>
        <w:pageBreakBefore w:val="0"/>
        <w:kinsoku/>
        <w:wordWrap/>
        <w:overflowPunct/>
        <w:topLinePunct w:val="0"/>
        <w:bidi w:val="0"/>
        <w:snapToGrid/>
        <w:spacing w:line="600" w:lineRule="exact"/>
        <w:jc w:val="center"/>
        <w:textAlignment w:val="auto"/>
        <w:rPr>
          <w:sz w:val="72"/>
          <w:szCs w:val="72"/>
        </w:rPr>
      </w:pPr>
    </w:p>
    <w:p>
      <w:pPr>
        <w:pStyle w:val="9"/>
        <w:keepNext w:val="0"/>
        <w:keepLines w:val="0"/>
        <w:pageBreakBefore w:val="0"/>
        <w:kinsoku/>
        <w:wordWrap/>
        <w:overflowPunct/>
        <w:topLinePunct w:val="0"/>
        <w:bidi w:val="0"/>
        <w:snapToGrid/>
        <w:spacing w:line="600" w:lineRule="exact"/>
        <w:jc w:val="center"/>
        <w:textAlignment w:val="auto"/>
        <w:rPr>
          <w:sz w:val="72"/>
          <w:szCs w:val="72"/>
        </w:rPr>
      </w:pPr>
    </w:p>
    <w:p>
      <w:pPr>
        <w:pStyle w:val="9"/>
        <w:keepNext w:val="0"/>
        <w:keepLines w:val="0"/>
        <w:pageBreakBefore w:val="0"/>
        <w:kinsoku/>
        <w:wordWrap/>
        <w:overflowPunct/>
        <w:topLinePunct w:val="0"/>
        <w:bidi w:val="0"/>
        <w:snapToGrid/>
        <w:spacing w:line="600" w:lineRule="exact"/>
        <w:jc w:val="center"/>
        <w:textAlignment w:val="auto"/>
        <w:rPr>
          <w:sz w:val="72"/>
          <w:szCs w:val="72"/>
        </w:rPr>
      </w:pPr>
    </w:p>
    <w:p>
      <w:pPr>
        <w:pStyle w:val="9"/>
        <w:keepNext w:val="0"/>
        <w:keepLines w:val="0"/>
        <w:pageBreakBefore w:val="0"/>
        <w:kinsoku/>
        <w:wordWrap/>
        <w:overflowPunct/>
        <w:topLinePunct w:val="0"/>
        <w:bidi w:val="0"/>
        <w:snapToGrid/>
        <w:spacing w:line="600" w:lineRule="exact"/>
        <w:jc w:val="center"/>
        <w:textAlignment w:val="auto"/>
        <w:rPr>
          <w:sz w:val="72"/>
          <w:szCs w:val="72"/>
        </w:rPr>
      </w:pPr>
    </w:p>
    <w:p>
      <w:pPr>
        <w:pStyle w:val="9"/>
        <w:keepNext w:val="0"/>
        <w:keepLines w:val="0"/>
        <w:pageBreakBefore w:val="0"/>
        <w:kinsoku/>
        <w:wordWrap/>
        <w:overflowPunct/>
        <w:topLinePunct w:val="0"/>
        <w:bidi w:val="0"/>
        <w:snapToGrid/>
        <w:spacing w:line="600" w:lineRule="exact"/>
        <w:jc w:val="center"/>
        <w:textAlignment w:val="auto"/>
        <w:rPr>
          <w:sz w:val="72"/>
          <w:szCs w:val="72"/>
        </w:rPr>
      </w:pPr>
    </w:p>
    <w:p>
      <w:pPr>
        <w:pStyle w:val="9"/>
        <w:keepNext w:val="0"/>
        <w:keepLines w:val="0"/>
        <w:pageBreakBefore w:val="0"/>
        <w:kinsoku/>
        <w:wordWrap/>
        <w:overflowPunct/>
        <w:topLinePunct w:val="0"/>
        <w:bidi w:val="0"/>
        <w:snapToGrid/>
        <w:spacing w:line="600" w:lineRule="exact"/>
        <w:jc w:val="center"/>
        <w:textAlignment w:val="auto"/>
        <w:rPr>
          <w:sz w:val="72"/>
          <w:szCs w:val="72"/>
        </w:rPr>
      </w:pPr>
    </w:p>
    <w:p>
      <w:pPr>
        <w:pStyle w:val="9"/>
        <w:keepNext w:val="0"/>
        <w:keepLines w:val="0"/>
        <w:pageBreakBefore w:val="0"/>
        <w:kinsoku/>
        <w:wordWrap/>
        <w:overflowPunct/>
        <w:topLinePunct w:val="0"/>
        <w:bidi w:val="0"/>
        <w:snapToGrid/>
        <w:spacing w:line="600" w:lineRule="exact"/>
        <w:jc w:val="center"/>
        <w:textAlignment w:val="auto"/>
        <w:rPr>
          <w:rFonts w:hint="eastAsia"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sz w:val="36"/>
          <w:szCs w:val="36"/>
        </w:rPr>
        <w:t>第四部分</w:t>
      </w:r>
      <w:r>
        <w:rPr>
          <w:rFonts w:hint="eastAsia" w:ascii="方正小标宋简体" w:hAnsi="方正小标宋简体" w:eastAsia="方正小标宋简体" w:cs="方正小标宋简体"/>
          <w:sz w:val="36"/>
          <w:szCs w:val="36"/>
          <w:lang w:val="en-US" w:eastAsia="zh-CN"/>
        </w:rPr>
        <w:t xml:space="preserve">  </w:t>
      </w:r>
      <w:r>
        <w:rPr>
          <w:rFonts w:hint="eastAsia" w:ascii="方正小标宋简体" w:hAnsi="方正小标宋简体" w:eastAsia="方正小标宋简体" w:cs="方正小标宋简体"/>
          <w:color w:val="000000"/>
          <w:kern w:val="0"/>
          <w:sz w:val="36"/>
          <w:szCs w:val="36"/>
        </w:rPr>
        <w:t>名词解释</w:t>
      </w:r>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bidi w:val="0"/>
        <w:snapToGrid/>
        <w:spacing w:line="600" w:lineRule="exact"/>
        <w:ind w:firstLine="660"/>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2、“三公”经费：纳入州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pStyle w:val="9"/>
        <w:keepNext w:val="0"/>
        <w:keepLines w:val="0"/>
        <w:pageBreakBefore w:val="0"/>
        <w:kinsoku/>
        <w:wordWrap/>
        <w:overflowPunct/>
        <w:topLinePunct w:val="0"/>
        <w:bidi w:val="0"/>
        <w:snapToGrid/>
        <w:spacing w:line="600" w:lineRule="exact"/>
        <w:jc w:val="both"/>
        <w:textAlignment w:val="auto"/>
        <w:rPr>
          <w:sz w:val="72"/>
          <w:szCs w:val="72"/>
        </w:rPr>
      </w:pPr>
    </w:p>
    <w:p>
      <w:pPr>
        <w:pStyle w:val="9"/>
        <w:keepNext w:val="0"/>
        <w:keepLines w:val="0"/>
        <w:pageBreakBefore w:val="0"/>
        <w:kinsoku/>
        <w:wordWrap/>
        <w:overflowPunct/>
        <w:topLinePunct w:val="0"/>
        <w:bidi w:val="0"/>
        <w:snapToGrid/>
        <w:spacing w:line="600" w:lineRule="exact"/>
        <w:jc w:val="center"/>
        <w:textAlignment w:val="auto"/>
        <w:rPr>
          <w:sz w:val="72"/>
          <w:szCs w:val="72"/>
        </w:rPr>
      </w:pPr>
    </w:p>
    <w:p>
      <w:pPr>
        <w:pStyle w:val="9"/>
        <w:keepNext w:val="0"/>
        <w:keepLines w:val="0"/>
        <w:pageBreakBefore w:val="0"/>
        <w:kinsoku/>
        <w:wordWrap/>
        <w:overflowPunct/>
        <w:topLinePunct w:val="0"/>
        <w:bidi w:val="0"/>
        <w:snapToGrid/>
        <w:spacing w:line="600" w:lineRule="exact"/>
        <w:jc w:val="center"/>
        <w:textAlignment w:val="auto"/>
        <w:rPr>
          <w:sz w:val="72"/>
          <w:szCs w:val="72"/>
        </w:rPr>
      </w:pPr>
    </w:p>
    <w:p>
      <w:pPr>
        <w:pStyle w:val="9"/>
        <w:keepNext w:val="0"/>
        <w:keepLines w:val="0"/>
        <w:pageBreakBefore w:val="0"/>
        <w:kinsoku/>
        <w:wordWrap/>
        <w:overflowPunct/>
        <w:topLinePunct w:val="0"/>
        <w:bidi w:val="0"/>
        <w:snapToGrid/>
        <w:spacing w:line="600" w:lineRule="exact"/>
        <w:jc w:val="center"/>
        <w:textAlignment w:val="auto"/>
        <w:rPr>
          <w:sz w:val="72"/>
          <w:szCs w:val="72"/>
        </w:rPr>
      </w:pPr>
    </w:p>
    <w:p>
      <w:pPr>
        <w:pStyle w:val="9"/>
        <w:keepNext w:val="0"/>
        <w:keepLines w:val="0"/>
        <w:pageBreakBefore w:val="0"/>
        <w:kinsoku/>
        <w:wordWrap/>
        <w:overflowPunct/>
        <w:topLinePunct w:val="0"/>
        <w:bidi w:val="0"/>
        <w:snapToGrid/>
        <w:spacing w:line="600" w:lineRule="exact"/>
        <w:jc w:val="center"/>
        <w:textAlignment w:val="auto"/>
        <w:rPr>
          <w:sz w:val="72"/>
          <w:szCs w:val="72"/>
        </w:rPr>
      </w:pPr>
    </w:p>
    <w:p>
      <w:pPr>
        <w:pStyle w:val="9"/>
        <w:keepNext w:val="0"/>
        <w:keepLines w:val="0"/>
        <w:pageBreakBefore w:val="0"/>
        <w:kinsoku/>
        <w:wordWrap/>
        <w:overflowPunct/>
        <w:topLinePunct w:val="0"/>
        <w:bidi w:val="0"/>
        <w:snapToGrid/>
        <w:spacing w:line="600" w:lineRule="exact"/>
        <w:jc w:val="center"/>
        <w:textAlignment w:val="auto"/>
        <w:rPr>
          <w:sz w:val="72"/>
          <w:szCs w:val="72"/>
        </w:rPr>
      </w:pPr>
    </w:p>
    <w:p>
      <w:pPr>
        <w:pStyle w:val="9"/>
        <w:keepNext w:val="0"/>
        <w:keepLines w:val="0"/>
        <w:pageBreakBefore w:val="0"/>
        <w:kinsoku/>
        <w:wordWrap/>
        <w:overflowPunct/>
        <w:topLinePunct w:val="0"/>
        <w:bidi w:val="0"/>
        <w:snapToGrid/>
        <w:spacing w:line="600" w:lineRule="exact"/>
        <w:jc w:val="center"/>
        <w:textAlignment w:val="auto"/>
        <w:rPr>
          <w:sz w:val="72"/>
          <w:szCs w:val="72"/>
        </w:rPr>
      </w:pPr>
    </w:p>
    <w:p>
      <w:pPr>
        <w:pStyle w:val="9"/>
        <w:keepNext w:val="0"/>
        <w:keepLines w:val="0"/>
        <w:pageBreakBefore w:val="0"/>
        <w:kinsoku/>
        <w:wordWrap/>
        <w:overflowPunct/>
        <w:topLinePunct w:val="0"/>
        <w:bidi w:val="0"/>
        <w:snapToGrid/>
        <w:spacing w:line="600" w:lineRule="exact"/>
        <w:jc w:val="center"/>
        <w:textAlignment w:val="auto"/>
        <w:rPr>
          <w:sz w:val="72"/>
          <w:szCs w:val="72"/>
        </w:rPr>
      </w:pPr>
    </w:p>
    <w:p>
      <w:pPr>
        <w:pStyle w:val="9"/>
        <w:keepNext w:val="0"/>
        <w:keepLines w:val="0"/>
        <w:pageBreakBefore w:val="0"/>
        <w:kinsoku/>
        <w:wordWrap/>
        <w:overflowPunct/>
        <w:topLinePunct w:val="0"/>
        <w:bidi w:val="0"/>
        <w:snapToGrid/>
        <w:spacing w:line="600" w:lineRule="exact"/>
        <w:jc w:val="center"/>
        <w:textAlignment w:val="auto"/>
        <w:rPr>
          <w:sz w:val="72"/>
          <w:szCs w:val="72"/>
        </w:rPr>
      </w:pPr>
    </w:p>
    <w:p>
      <w:pPr>
        <w:widowControl/>
        <w:autoSpaceDN w:val="0"/>
        <w:jc w:val="center"/>
        <w:rPr>
          <w:rFonts w:hint="eastAsia" w:ascii="方正小标宋简体" w:hAnsi="方正小标宋简体" w:eastAsia="方正小标宋简体" w:cs="方正小标宋简体"/>
          <w:bCs/>
          <w:kern w:val="0"/>
          <w:sz w:val="36"/>
          <w:szCs w:val="36"/>
        </w:rPr>
      </w:pPr>
      <w:r>
        <w:rPr>
          <w:rFonts w:hint="eastAsia" w:ascii="方正小标宋简体" w:hAnsi="方正小标宋简体" w:eastAsia="方正小标宋简体" w:cs="方正小标宋简体"/>
          <w:bCs/>
          <w:kern w:val="0"/>
          <w:sz w:val="36"/>
          <w:szCs w:val="36"/>
        </w:rPr>
        <w:t>第五部分  附件</w:t>
      </w:r>
    </w:p>
    <w:p>
      <w:pPr>
        <w:autoSpaceDN w:val="0"/>
        <w:jc w:val="center"/>
        <w:rPr>
          <w:rFonts w:hint="eastAsia" w:ascii="黑体" w:hAnsi="黑体" w:eastAsia="黑体" w:cs="黑体"/>
          <w:b/>
          <w:bCs/>
          <w:color w:val="000000"/>
          <w:kern w:val="0"/>
          <w:sz w:val="32"/>
          <w:szCs w:val="32"/>
        </w:rPr>
      </w:pPr>
      <w:r>
        <w:rPr>
          <w:rFonts w:hint="eastAsia" w:ascii="黑体" w:hAnsi="黑体" w:eastAsia="黑体" w:cs="黑体"/>
          <w:b/>
          <w:bCs/>
          <w:color w:val="000000"/>
          <w:kern w:val="0"/>
          <w:sz w:val="32"/>
          <w:szCs w:val="32"/>
          <w:lang w:val="en-US" w:eastAsia="zh-CN"/>
        </w:rPr>
        <w:t>州直工委</w:t>
      </w:r>
      <w:r>
        <w:rPr>
          <w:rFonts w:hint="eastAsia" w:ascii="黑体" w:hAnsi="黑体" w:eastAsia="黑体" w:cs="黑体"/>
          <w:b/>
          <w:bCs/>
          <w:color w:val="000000"/>
          <w:kern w:val="0"/>
          <w:sz w:val="32"/>
          <w:szCs w:val="32"/>
        </w:rPr>
        <w:t>20</w:t>
      </w:r>
      <w:r>
        <w:rPr>
          <w:rFonts w:hint="eastAsia" w:ascii="黑体" w:hAnsi="黑体" w:eastAsia="黑体" w:cs="黑体"/>
          <w:b/>
          <w:bCs/>
          <w:color w:val="000000"/>
          <w:kern w:val="0"/>
          <w:sz w:val="32"/>
          <w:szCs w:val="32"/>
          <w:lang w:val="en-US" w:eastAsia="zh-CN"/>
        </w:rPr>
        <w:t>20</w:t>
      </w:r>
      <w:r>
        <w:rPr>
          <w:rFonts w:hint="eastAsia" w:ascii="黑体" w:hAnsi="黑体" w:eastAsia="黑体" w:cs="黑体"/>
          <w:b/>
          <w:bCs/>
          <w:color w:val="000000"/>
          <w:kern w:val="0"/>
          <w:sz w:val="32"/>
          <w:szCs w:val="32"/>
        </w:rPr>
        <w:t>年度部门整体支出绩效评价自评报告</w:t>
      </w:r>
    </w:p>
    <w:p>
      <w:pPr>
        <w:autoSpaceDN w:val="0"/>
        <w:jc w:val="center"/>
        <w:rPr>
          <w:rFonts w:hint="eastAsia" w:ascii="黑体" w:hAnsi="黑体" w:eastAsia="黑体" w:cs="黑体"/>
          <w:b/>
          <w:bCs/>
          <w:color w:val="000000"/>
          <w:kern w:val="0"/>
          <w:sz w:val="32"/>
          <w:szCs w:val="32"/>
        </w:rPr>
      </w:pPr>
      <w:r>
        <w:rPr>
          <w:rFonts w:hint="eastAsia" w:ascii="黑体" w:hAnsi="黑体" w:eastAsia="黑体" w:cs="黑体"/>
          <w:b/>
          <w:bCs/>
          <w:color w:val="000000"/>
          <w:kern w:val="0"/>
          <w:sz w:val="32"/>
          <w:szCs w:val="32"/>
        </w:rPr>
        <w:t>（作为附件上传）</w:t>
      </w:r>
    </w:p>
    <w:sectPr>
      <w:pgSz w:w="11906" w:h="16838"/>
      <w:pgMar w:top="1701" w:right="1361" w:bottom="1814" w:left="1701" w:header="851" w:footer="992" w:gutter="0"/>
      <w:pgBorders>
        <w:top w:val="none" w:sz="0" w:space="0"/>
        <w:left w:val="none" w:sz="0" w:space="0"/>
        <w:bottom w:val="none" w:sz="0" w:space="0"/>
        <w:right w:val="none" w:sz="0" w:space="0"/>
      </w:pgBorders>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1CF3262"/>
    <w:rsid w:val="03394F58"/>
    <w:rsid w:val="04E72BA9"/>
    <w:rsid w:val="05A1645D"/>
    <w:rsid w:val="066C621A"/>
    <w:rsid w:val="088973FF"/>
    <w:rsid w:val="089F32C0"/>
    <w:rsid w:val="08AE5FFA"/>
    <w:rsid w:val="08D4046D"/>
    <w:rsid w:val="09D84DE0"/>
    <w:rsid w:val="0A2F11BD"/>
    <w:rsid w:val="0BC22558"/>
    <w:rsid w:val="0C345665"/>
    <w:rsid w:val="0CB44255"/>
    <w:rsid w:val="0CE672BF"/>
    <w:rsid w:val="0D0F23DA"/>
    <w:rsid w:val="0D405301"/>
    <w:rsid w:val="0D493C9A"/>
    <w:rsid w:val="0E225947"/>
    <w:rsid w:val="0E2735CA"/>
    <w:rsid w:val="0E3638CE"/>
    <w:rsid w:val="0F160189"/>
    <w:rsid w:val="0F963138"/>
    <w:rsid w:val="0FF45BAE"/>
    <w:rsid w:val="100D2588"/>
    <w:rsid w:val="10304BCF"/>
    <w:rsid w:val="11F34C69"/>
    <w:rsid w:val="127367C5"/>
    <w:rsid w:val="12D50EA1"/>
    <w:rsid w:val="12E51018"/>
    <w:rsid w:val="14977F73"/>
    <w:rsid w:val="15104E7F"/>
    <w:rsid w:val="15AC4A23"/>
    <w:rsid w:val="16356541"/>
    <w:rsid w:val="164311D3"/>
    <w:rsid w:val="18062CEE"/>
    <w:rsid w:val="18BA19D0"/>
    <w:rsid w:val="1B0A68F7"/>
    <w:rsid w:val="1B663A41"/>
    <w:rsid w:val="1B9C2EFA"/>
    <w:rsid w:val="1BEA3AC9"/>
    <w:rsid w:val="21FC71C6"/>
    <w:rsid w:val="24FB544B"/>
    <w:rsid w:val="25144FBD"/>
    <w:rsid w:val="25555DD2"/>
    <w:rsid w:val="26353CEB"/>
    <w:rsid w:val="290F2AD6"/>
    <w:rsid w:val="2CA65101"/>
    <w:rsid w:val="2CC06D3A"/>
    <w:rsid w:val="2F377930"/>
    <w:rsid w:val="2F7A0132"/>
    <w:rsid w:val="30D14C68"/>
    <w:rsid w:val="32A910FE"/>
    <w:rsid w:val="33AB76CF"/>
    <w:rsid w:val="33FB14B8"/>
    <w:rsid w:val="344C0070"/>
    <w:rsid w:val="36750AF1"/>
    <w:rsid w:val="37A65C66"/>
    <w:rsid w:val="38130EAA"/>
    <w:rsid w:val="39BA538C"/>
    <w:rsid w:val="3ADE588A"/>
    <w:rsid w:val="3B0C4CC7"/>
    <w:rsid w:val="3BBD2BFA"/>
    <w:rsid w:val="3E1D605B"/>
    <w:rsid w:val="3E625352"/>
    <w:rsid w:val="3F052C5C"/>
    <w:rsid w:val="3FF85B3B"/>
    <w:rsid w:val="41AA3970"/>
    <w:rsid w:val="41C43AC9"/>
    <w:rsid w:val="43340846"/>
    <w:rsid w:val="460C35A4"/>
    <w:rsid w:val="48872589"/>
    <w:rsid w:val="4E4577FB"/>
    <w:rsid w:val="4EEB5A0E"/>
    <w:rsid w:val="4F374514"/>
    <w:rsid w:val="4FD01B74"/>
    <w:rsid w:val="50155F99"/>
    <w:rsid w:val="50F11007"/>
    <w:rsid w:val="51442942"/>
    <w:rsid w:val="51562F5F"/>
    <w:rsid w:val="515834E2"/>
    <w:rsid w:val="54723614"/>
    <w:rsid w:val="554946F0"/>
    <w:rsid w:val="555C4E3D"/>
    <w:rsid w:val="559B2D72"/>
    <w:rsid w:val="564E5584"/>
    <w:rsid w:val="573811C9"/>
    <w:rsid w:val="58494F71"/>
    <w:rsid w:val="58CD5883"/>
    <w:rsid w:val="5B607F70"/>
    <w:rsid w:val="5BD3F123"/>
    <w:rsid w:val="5C4208CA"/>
    <w:rsid w:val="5CC060A0"/>
    <w:rsid w:val="5D0F7585"/>
    <w:rsid w:val="5D8D19B9"/>
    <w:rsid w:val="5ED524B3"/>
    <w:rsid w:val="61C513D3"/>
    <w:rsid w:val="61E545C1"/>
    <w:rsid w:val="62622C50"/>
    <w:rsid w:val="63B1089F"/>
    <w:rsid w:val="63C637B1"/>
    <w:rsid w:val="64D929D0"/>
    <w:rsid w:val="666B1081"/>
    <w:rsid w:val="666D2BAF"/>
    <w:rsid w:val="6888027A"/>
    <w:rsid w:val="68B40E4E"/>
    <w:rsid w:val="69B32295"/>
    <w:rsid w:val="6BE251D9"/>
    <w:rsid w:val="6F14725D"/>
    <w:rsid w:val="6F2D47DB"/>
    <w:rsid w:val="6F536BC7"/>
    <w:rsid w:val="6F701F9D"/>
    <w:rsid w:val="71E83CCE"/>
    <w:rsid w:val="7297598D"/>
    <w:rsid w:val="73D46F10"/>
    <w:rsid w:val="73DF0825"/>
    <w:rsid w:val="73FB16D5"/>
    <w:rsid w:val="74555BBD"/>
    <w:rsid w:val="75944622"/>
    <w:rsid w:val="75F769E2"/>
    <w:rsid w:val="76672426"/>
    <w:rsid w:val="76AD6EE2"/>
    <w:rsid w:val="78753338"/>
    <w:rsid w:val="799A5413"/>
    <w:rsid w:val="7C337420"/>
    <w:rsid w:val="7C944E78"/>
    <w:rsid w:val="7CBE6E05"/>
    <w:rsid w:val="7DD43422"/>
    <w:rsid w:val="7FF58B23"/>
    <w:rsid w:val="9FDFF334"/>
    <w:rsid w:val="9FF7857C"/>
    <w:rsid w:val="C4FF552D"/>
    <w:rsid w:val="E9FFB5AC"/>
    <w:rsid w:val="EDFFE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1308</Words>
  <Characters>7462</Characters>
  <Lines>62</Lines>
  <Paragraphs>17</Paragraphs>
  <TotalTime>2</TotalTime>
  <ScaleCrop>false</ScaleCrop>
  <LinksUpToDate>false</LinksUpToDate>
  <CharactersWithSpaces>8753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2020-07-02T10:32:00Z</dcterms:created>
  <dc:creator>李航 null</dc:creator>
  <cp:lastModifiedBy>toby</cp:lastModifiedBy>
  <cp:lastPrinted>2021-07-28T08:12:00Z</cp:lastPrinted>
  <dcterms:modified xsi:type="dcterms:W3CDTF">2021-09-15T16:19:24Z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70EB668F4D074B5FAA2AC029F714551B</vt:lpwstr>
  </property>
</Properties>
</file>