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2020年州直工委预算公开</w:t>
      </w: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spacing w:line="60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第一部分：2020年州直工委预算说明</w:t>
      </w:r>
    </w:p>
    <w:p>
      <w:pPr>
        <w:spacing w:line="600" w:lineRule="exac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第二部分：2020年州直工委预算表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1.部门预算收支总体情况表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2.部门收入总体情况表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3.部门支出总体情况表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4.部门支出总表（分类）</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5.支出预算明细表—工资福利支出</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6.支出预算明细表—一般商品和服务支出</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7.支出预算明细表—对个人和家庭的补助</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8.财政拨款收支总表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9.一般公共预算支出情况表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10.一般公共预算基本支出情况表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11.一般公共预算支出明细表—工资福利支出</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12.一般公共预算支出明细表—一般商品和服务支出</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13.一般公共预算支出明细表—对个人和家庭的补助</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14.政府性基金</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15.财政专户管理的非税拨款</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16.经费拨款</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17.专项资金预算汇总表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18.三公经费预算表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19.项目支出绩效目标表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20.整体绩效目标表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21.新增资产汇总表</w:t>
      </w:r>
    </w:p>
    <w:p>
      <w:pPr>
        <w:widowControl/>
        <w:spacing w:line="600" w:lineRule="exact"/>
        <w:ind w:firstLine="640" w:firstLineChars="200"/>
        <w:rPr>
          <w:rFonts w:eastAsia="仿宋_GB2312"/>
          <w:bCs/>
          <w:kern w:val="0"/>
          <w:sz w:val="32"/>
          <w:szCs w:val="32"/>
        </w:rPr>
      </w:pPr>
      <w:r>
        <w:rPr>
          <w:rFonts w:eastAsia="仿宋_GB2312"/>
          <w:bCs/>
          <w:kern w:val="0"/>
          <w:sz w:val="32"/>
          <w:szCs w:val="32"/>
        </w:rPr>
        <w:t>注：以上部门预算报表中，空表表示本部门无相关收支情况。</w:t>
      </w:r>
    </w:p>
    <w:p>
      <w:pPr>
        <w:spacing w:line="600" w:lineRule="exact"/>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600" w:lineRule="exact"/>
        <w:rPr>
          <w:rFonts w:ascii="仿宋_GB2312" w:hAnsi="仿宋_GB2312" w:eastAsia="仿宋_GB2312" w:cs="仿宋_GB2312"/>
          <w:sz w:val="32"/>
          <w:szCs w:val="32"/>
        </w:rPr>
      </w:pPr>
    </w:p>
    <w:p>
      <w:pPr>
        <w:widowControl/>
        <w:spacing w:line="600" w:lineRule="exact"/>
        <w:jc w:val="center"/>
        <w:rPr>
          <w:rFonts w:ascii="Times New Roman" w:hAnsi="Times New Roman" w:eastAsia="方正小标宋_GBK" w:cs="Times New Roman"/>
          <w:bCs/>
          <w:kern w:val="0"/>
          <w:sz w:val="36"/>
          <w:szCs w:val="36"/>
        </w:rPr>
      </w:pPr>
      <w:r>
        <w:rPr>
          <w:rFonts w:hint="eastAsia" w:ascii="Times New Roman" w:hAnsi="Times New Roman" w:eastAsia="方正小标宋_GBK" w:cs="Times New Roman"/>
          <w:bCs/>
          <w:kern w:val="0"/>
          <w:sz w:val="36"/>
          <w:szCs w:val="36"/>
        </w:rPr>
        <w:t>第一部分：州直工委2020年预算说明</w:t>
      </w:r>
    </w:p>
    <w:p>
      <w:pPr>
        <w:widowControl/>
        <w:spacing w:line="600" w:lineRule="exact"/>
        <w:jc w:val="center"/>
        <w:rPr>
          <w:rFonts w:ascii="Times New Roman" w:hAnsi="Times New Roman" w:eastAsia="方正小标宋_GBK" w:cs="Times New Roman"/>
          <w:bCs/>
          <w:kern w:val="0"/>
          <w:sz w:val="36"/>
          <w:szCs w:val="36"/>
        </w:rPr>
      </w:pPr>
    </w:p>
    <w:p>
      <w:pPr>
        <w:rPr>
          <w:rFonts w:ascii="黑体" w:hAnsi="黑体" w:eastAsia="黑体" w:cs="黑体"/>
          <w:sz w:val="32"/>
          <w:szCs w:val="32"/>
        </w:rPr>
      </w:pPr>
      <w:r>
        <w:rPr>
          <w:rFonts w:hint="eastAsia" w:ascii="黑体" w:hAnsi="黑体" w:eastAsia="黑体" w:cs="黑体"/>
          <w:sz w:val="32"/>
          <w:szCs w:val="32"/>
        </w:rPr>
        <w:t>一、工委基本概况</w:t>
      </w:r>
    </w:p>
    <w:p>
      <w:pP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b/>
          <w:bCs/>
          <w:color w:val="000000"/>
          <w:kern w:val="0"/>
          <w:sz w:val="32"/>
          <w:szCs w:val="32"/>
        </w:rPr>
        <w:t>（一）职能职责</w:t>
      </w:r>
    </w:p>
    <w:p>
      <w:pP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sz w:val="32"/>
          <w:szCs w:val="32"/>
        </w:rPr>
        <w:t>州直工委主要职责是：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（1）负责制定州直机关党的建设规划，领导州直机关党的工作。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（2）分类指导州直企业、事业单位及其直属单位党的工作。协助中央、省有关单位党组（党委）抓好其所属在州单位党的关系在州直机关工委的党的建设工作。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（3）指导州直机关党的政治建设、思想建设、组织建设、作风建设、纪律建设，把制度建设贯穿其中，深入推进反腐败斗争。指导州直机关党员管理教育以及州直科及科以下干部的理论培训。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（4）负责指导州直单位和中央、省在州单位精神文明建设工作。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指导州直机关各级党组织围绕党的中心任务，配合州委有关部门抓好州直机关各部门领导班子思想政治建设，参与对党员领导干部民主生活会和党组（党委）理论学习中心组学习的督促检查和指导，了解掌握情况，按规定报送情况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州直机关党组织的设置、调整、换届选举和直属机关党委（含直属党总支、党支部）书记、副书记的考核、任免；负责州直副科级以上干部入党的审批工作；负责州直单位党务干部及入党积极分子的培训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指导督促州直机关各部门党组（党委）认真履行党建主体责任，对州直机关各级党组织和党员领导干部落实党建责任制、遵守政治纪律和政治规矩情况进行监督检查，研究制定加强监督的措施和办法，并向州委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（8）指导州直机关各级党组织配合组织、人事部门对机关各级行政领导干部进行考核和民主评议，并对行政干部的任免、奖惩提出意见和建议。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领导州纪委州监委的派出机构州直属机关纪检监察工作委员会（简称州直纪检监察工委）（由州纪委州监委、州直机关工委双重领导）。指导州直机关各级党组织加强党风廉政建设，审批科级党员干部违反党纪的处理决定和其他党员违纪给予留党察看以上的处理决定。领导州直机关各部门机关党的纪律检查工作，检查考核州直机关各部门机关纪委履职情况，审批州直机关各部门机关党委和机关纪委领导班子的组成及书记、副书记的任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（10）领导共青团州直机关工作委员会（简称州直团工委）等群众组织的工作。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（11）指导下级党的机关工委工作。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（12）承办州委交办的其他事项。</w:t>
      </w:r>
    </w:p>
    <w:p>
      <w:pPr>
        <w:ind w:firstLine="64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（二）机构设置</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编委核定，2020年我委内设办公室、组织部（基层组织建设指导部）、宣传部（州直精神文明建设指导小组办公室）、群众工作部（州直团工委）4个部室和州纪委州监委派出机构州直纪检监察工委，所属全额拨款事业单位州直党员培训中心1个。</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州直工委有编制14名，实有人数16人。</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州直党员培训中心编制人数2人，实有人数2人。</w:t>
      </w:r>
    </w:p>
    <w:p>
      <w:pPr>
        <w:rPr>
          <w:rFonts w:ascii="黑体" w:hAnsi="黑体" w:eastAsia="黑体" w:cs="黑体"/>
          <w:color w:val="000000"/>
          <w:kern w:val="0"/>
          <w:sz w:val="32"/>
          <w:szCs w:val="32"/>
        </w:rPr>
      </w:pPr>
      <w:r>
        <w:rPr>
          <w:rFonts w:hint="eastAsia" w:ascii="黑体" w:hAnsi="黑体" w:eastAsia="黑体" w:cs="黑体"/>
          <w:color w:val="000000"/>
          <w:kern w:val="0"/>
          <w:sz w:val="32"/>
          <w:szCs w:val="32"/>
        </w:rPr>
        <w:t>二、工委预算单位构成</w:t>
      </w:r>
    </w:p>
    <w:p>
      <w:pPr>
        <w:widowControl/>
        <w:spacing w:line="600" w:lineRule="exact"/>
        <w:ind w:firstLine="627" w:firstLineChars="196"/>
        <w:jc w:val="left"/>
        <w:rPr>
          <w:rFonts w:eastAsia="仿宋_GB2312"/>
          <w:sz w:val="32"/>
          <w:szCs w:val="32"/>
        </w:rPr>
      </w:pPr>
      <w:r>
        <w:rPr>
          <w:rFonts w:hint="eastAsia" w:eastAsia="仿宋_GB2312"/>
          <w:sz w:val="32"/>
          <w:szCs w:val="32"/>
        </w:rPr>
        <w:t>工委预算为汇总预算，纳入编制范围的预算单位包括：</w:t>
      </w:r>
    </w:p>
    <w:p>
      <w:pPr>
        <w:widowControl/>
        <w:spacing w:line="600" w:lineRule="exact"/>
        <w:ind w:firstLine="627" w:firstLineChars="19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1、州直工委本级</w:t>
      </w:r>
    </w:p>
    <w:p>
      <w:pPr>
        <w:widowControl/>
        <w:spacing w:line="600" w:lineRule="exact"/>
        <w:ind w:firstLine="627" w:firstLineChars="196"/>
        <w:jc w:val="left"/>
        <w:rPr>
          <w:rFonts w:ascii="黑体" w:hAnsi="黑体" w:eastAsia="黑体" w:cs="黑体"/>
          <w:color w:val="000000"/>
          <w:kern w:val="0"/>
          <w:sz w:val="32"/>
          <w:szCs w:val="32"/>
        </w:rPr>
      </w:pPr>
      <w:r>
        <w:rPr>
          <w:rFonts w:hint="eastAsia" w:ascii="仿宋_GB2312" w:hAnsi="仿宋_GB2312" w:eastAsia="仿宋_GB2312" w:cs="仿宋_GB2312"/>
          <w:sz w:val="32"/>
          <w:szCs w:val="32"/>
        </w:rPr>
        <w:t>2、</w:t>
      </w:r>
      <w:r>
        <w:rPr>
          <w:rFonts w:hint="eastAsia" w:eastAsia="仿宋_GB2312"/>
          <w:sz w:val="32"/>
          <w:szCs w:val="32"/>
        </w:rPr>
        <w:t>州直党员培训中心（全额拨款事业单位，财务未独立）</w:t>
      </w:r>
    </w:p>
    <w:p>
      <w:pPr>
        <w:rPr>
          <w:rFonts w:ascii="黑体" w:hAnsi="黑体" w:eastAsia="黑体" w:cs="黑体"/>
          <w:sz w:val="32"/>
          <w:szCs w:val="32"/>
        </w:rPr>
      </w:pPr>
      <w:r>
        <w:rPr>
          <w:rFonts w:hint="eastAsia" w:ascii="黑体" w:hAnsi="黑体" w:eastAsia="黑体" w:cs="黑体"/>
          <w:sz w:val="32"/>
          <w:szCs w:val="32"/>
        </w:rPr>
        <w:t>二、预算收支和主要工作任务</w:t>
      </w:r>
    </w:p>
    <w:p>
      <w:pPr>
        <w:ind w:firstLine="642"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（一）收入预算：</w:t>
      </w:r>
      <w:r>
        <w:rPr>
          <w:rFonts w:hint="eastAsia" w:ascii="仿宋_GB2312" w:hAnsi="仿宋_GB2312" w:eastAsia="仿宋_GB2312" w:cs="仿宋_GB2312"/>
          <w:b w:val="0"/>
          <w:bCs w:val="0"/>
          <w:sz w:val="32"/>
          <w:szCs w:val="32"/>
        </w:rPr>
        <w:t>全部预算为财政拨款（补助）。2020年本委收入预算</w:t>
      </w:r>
      <w:r>
        <w:rPr>
          <w:rFonts w:hint="eastAsia" w:ascii="仿宋_GB2312" w:hAnsi="仿宋_GB2312" w:eastAsia="仿宋_GB2312" w:cs="仿宋_GB2312"/>
          <w:b w:val="0"/>
          <w:bCs w:val="0"/>
          <w:sz w:val="32"/>
          <w:szCs w:val="32"/>
          <w:u w:val="single"/>
        </w:rPr>
        <w:t>321.86</w:t>
      </w:r>
      <w:r>
        <w:rPr>
          <w:rFonts w:hint="eastAsia" w:ascii="仿宋_GB2312" w:hAnsi="仿宋_GB2312" w:eastAsia="仿宋_GB2312" w:cs="仿宋_GB2312"/>
          <w:b w:val="0"/>
          <w:bCs w:val="0"/>
          <w:sz w:val="32"/>
          <w:szCs w:val="32"/>
        </w:rPr>
        <w:t>万元，其中，一般公共预算拨款</w:t>
      </w:r>
      <w:r>
        <w:rPr>
          <w:rFonts w:hint="eastAsia" w:ascii="仿宋_GB2312" w:hAnsi="仿宋_GB2312" w:eastAsia="仿宋_GB2312" w:cs="仿宋_GB2312"/>
          <w:b w:val="0"/>
          <w:bCs w:val="0"/>
          <w:sz w:val="32"/>
          <w:szCs w:val="32"/>
          <w:u w:val="single"/>
        </w:rPr>
        <w:t>321.86</w:t>
      </w:r>
      <w:r>
        <w:rPr>
          <w:rFonts w:hint="eastAsia" w:ascii="仿宋_GB2312" w:hAnsi="仿宋_GB2312" w:eastAsia="仿宋_GB2312" w:cs="仿宋_GB2312"/>
          <w:b w:val="0"/>
          <w:bCs w:val="0"/>
          <w:sz w:val="32"/>
          <w:szCs w:val="32"/>
        </w:rPr>
        <w:t>万元。收入较去年减少</w:t>
      </w:r>
      <w:r>
        <w:rPr>
          <w:rFonts w:hint="eastAsia" w:ascii="仿宋_GB2312" w:hAnsi="仿宋_GB2312" w:eastAsia="仿宋_GB2312" w:cs="仿宋_GB2312"/>
          <w:b w:val="0"/>
          <w:bCs w:val="0"/>
          <w:sz w:val="32"/>
          <w:szCs w:val="32"/>
          <w:u w:val="single"/>
        </w:rPr>
        <w:t xml:space="preserve">  10.2 </w:t>
      </w:r>
      <w:r>
        <w:rPr>
          <w:rFonts w:hint="eastAsia" w:ascii="仿宋_GB2312" w:hAnsi="仿宋_GB2312" w:eastAsia="仿宋_GB2312" w:cs="仿宋_GB2312"/>
          <w:b w:val="0"/>
          <w:bCs w:val="0"/>
          <w:sz w:val="32"/>
          <w:szCs w:val="32"/>
        </w:rPr>
        <w:t>万元，主要是项目经费压缩10%。</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（二）支出预算:2020年本委支出预算</w:t>
      </w:r>
      <w:r>
        <w:rPr>
          <w:rFonts w:hint="eastAsia" w:ascii="仿宋_GB2312" w:hAnsi="仿宋_GB2312" w:eastAsia="仿宋_GB2312" w:cs="仿宋_GB2312"/>
          <w:b w:val="0"/>
          <w:bCs w:val="0"/>
          <w:sz w:val="32"/>
          <w:szCs w:val="32"/>
          <w:u w:val="single"/>
        </w:rPr>
        <w:t>321.86</w:t>
      </w:r>
      <w:r>
        <w:rPr>
          <w:rFonts w:hint="eastAsia" w:ascii="仿宋_GB2312" w:hAnsi="仿宋_GB2312" w:eastAsia="仿宋_GB2312" w:cs="仿宋_GB2312"/>
          <w:b w:val="0"/>
          <w:bCs w:val="0"/>
          <w:sz w:val="32"/>
          <w:szCs w:val="32"/>
        </w:rPr>
        <w:t>万元，其中：工资福利支出</w:t>
      </w:r>
      <w:r>
        <w:rPr>
          <w:rFonts w:hint="eastAsia" w:ascii="仿宋_GB2312" w:hAnsi="仿宋_GB2312" w:eastAsia="仿宋_GB2312" w:cs="仿宋_GB2312"/>
          <w:b w:val="0"/>
          <w:bCs w:val="0"/>
          <w:sz w:val="32"/>
          <w:szCs w:val="32"/>
          <w:u w:val="single"/>
        </w:rPr>
        <w:t>185.01</w:t>
      </w:r>
      <w:r>
        <w:rPr>
          <w:rFonts w:hint="eastAsia" w:ascii="仿宋_GB2312" w:hAnsi="仿宋_GB2312" w:eastAsia="仿宋_GB2312" w:cs="仿宋_GB2312"/>
          <w:b w:val="0"/>
          <w:bCs w:val="0"/>
          <w:sz w:val="32"/>
          <w:szCs w:val="32"/>
        </w:rPr>
        <w:t>万元；对个人和家庭的补助</w:t>
      </w:r>
      <w:r>
        <w:rPr>
          <w:rFonts w:hint="eastAsia" w:ascii="仿宋_GB2312" w:hAnsi="仿宋_GB2312" w:eastAsia="仿宋_GB2312" w:cs="仿宋_GB2312"/>
          <w:b w:val="0"/>
          <w:bCs w:val="0"/>
          <w:sz w:val="32"/>
          <w:szCs w:val="32"/>
          <w:u w:val="single"/>
        </w:rPr>
        <w:t>0</w:t>
      </w:r>
      <w:r>
        <w:rPr>
          <w:rFonts w:hint="eastAsia" w:ascii="仿宋_GB2312" w:hAnsi="仿宋_GB2312" w:eastAsia="仿宋_GB2312" w:cs="仿宋_GB2312"/>
          <w:b w:val="0"/>
          <w:bCs w:val="0"/>
          <w:sz w:val="32"/>
          <w:szCs w:val="32"/>
        </w:rPr>
        <w:t>万元；一般商品和服务支出</w:t>
      </w:r>
      <w:r>
        <w:rPr>
          <w:rFonts w:hint="eastAsia" w:ascii="仿宋_GB2312" w:hAnsi="仿宋_GB2312" w:eastAsia="仿宋_GB2312" w:cs="仿宋_GB2312"/>
          <w:b w:val="0"/>
          <w:bCs w:val="0"/>
          <w:sz w:val="32"/>
          <w:szCs w:val="32"/>
          <w:u w:val="single"/>
        </w:rPr>
        <w:t>45.86</w:t>
      </w:r>
      <w:r>
        <w:rPr>
          <w:rFonts w:hint="eastAsia" w:ascii="仿宋_GB2312" w:hAnsi="仿宋_GB2312" w:eastAsia="仿宋_GB2312" w:cs="仿宋_GB2312"/>
          <w:b w:val="0"/>
          <w:bCs w:val="0"/>
          <w:sz w:val="32"/>
          <w:szCs w:val="32"/>
        </w:rPr>
        <w:t>万元；项目支出</w:t>
      </w:r>
      <w:r>
        <w:rPr>
          <w:rFonts w:hint="eastAsia" w:ascii="仿宋_GB2312" w:hAnsi="仿宋_GB2312" w:eastAsia="仿宋_GB2312" w:cs="仿宋_GB2312"/>
          <w:b w:val="0"/>
          <w:bCs w:val="0"/>
          <w:sz w:val="32"/>
          <w:szCs w:val="32"/>
          <w:u w:val="single"/>
        </w:rPr>
        <w:t>90.99</w:t>
      </w:r>
      <w:r>
        <w:rPr>
          <w:rFonts w:hint="eastAsia" w:ascii="仿宋_GB2312" w:hAnsi="仿宋_GB2312" w:eastAsia="仿宋_GB2312" w:cs="仿宋_GB2312"/>
          <w:b w:val="0"/>
          <w:bCs w:val="0"/>
          <w:sz w:val="32"/>
          <w:szCs w:val="32"/>
        </w:rPr>
        <w:t>万元。支出较去年减少</w:t>
      </w:r>
      <w:r>
        <w:rPr>
          <w:rFonts w:hint="eastAsia" w:ascii="仿宋_GB2312" w:hAnsi="仿宋_GB2312" w:eastAsia="仿宋_GB2312" w:cs="仿宋_GB2312"/>
          <w:b w:val="0"/>
          <w:bCs w:val="0"/>
          <w:sz w:val="32"/>
          <w:szCs w:val="32"/>
          <w:u w:val="single"/>
        </w:rPr>
        <w:t xml:space="preserve">  10.2 </w:t>
      </w:r>
      <w:r>
        <w:rPr>
          <w:rFonts w:hint="eastAsia" w:ascii="仿宋_GB2312" w:hAnsi="仿宋_GB2312" w:eastAsia="仿宋_GB2312" w:cs="仿宋_GB2312"/>
          <w:b w:val="0"/>
          <w:bCs w:val="0"/>
          <w:sz w:val="32"/>
          <w:szCs w:val="32"/>
        </w:rPr>
        <w:t>万元，主要是项目经费压缩10%。</w:t>
      </w:r>
    </w:p>
    <w:p>
      <w:pPr>
        <w:ind w:firstLine="640" w:firstLineChars="200"/>
        <w:rPr>
          <w:rFonts w:ascii="黑体" w:hAnsi="黑体" w:eastAsia="黑体" w:cs="黑体"/>
          <w:sz w:val="32"/>
          <w:szCs w:val="32"/>
        </w:rPr>
      </w:pPr>
      <w:r>
        <w:rPr>
          <w:rFonts w:hint="eastAsia" w:ascii="黑体" w:hAnsi="黑体" w:eastAsia="黑体" w:cs="黑体"/>
          <w:sz w:val="32"/>
          <w:szCs w:val="32"/>
        </w:rPr>
        <w:t>四、一般公共预算拨款支出</w:t>
      </w:r>
    </w:p>
    <w:p>
      <w:pPr>
        <w:ind w:firstLine="640" w:firstLineChars="200"/>
        <w:rPr>
          <w:rFonts w:eastAsia="仿宋_GB2312"/>
          <w:sz w:val="32"/>
          <w:szCs w:val="32"/>
        </w:rPr>
      </w:pPr>
      <w:r>
        <w:rPr>
          <w:rFonts w:hint="eastAsia" w:ascii="仿宋_GB2312" w:hAnsi="仿宋_GB2312" w:eastAsia="仿宋_GB2312" w:cs="仿宋_GB2312"/>
          <w:sz w:val="32"/>
          <w:szCs w:val="32"/>
        </w:rPr>
        <w:t>2020年本委</w:t>
      </w:r>
      <w:r>
        <w:rPr>
          <w:rFonts w:eastAsia="仿宋_GB2312"/>
          <w:sz w:val="32"/>
          <w:szCs w:val="32"/>
        </w:rPr>
        <w:t>一般公共预算</w:t>
      </w:r>
      <w:r>
        <w:rPr>
          <w:rFonts w:hint="eastAsia" w:ascii="仿宋_GB2312" w:hAnsi="仿宋" w:eastAsia="仿宋_GB2312"/>
          <w:color w:val="000000"/>
          <w:sz w:val="32"/>
          <w:szCs w:val="32"/>
          <w:shd w:val="clear" w:color="auto" w:fill="FFFFFF"/>
        </w:rPr>
        <w:t xml:space="preserve">拨款支出预算 </w:t>
      </w:r>
      <w:r>
        <w:rPr>
          <w:rFonts w:hint="eastAsia" w:ascii="仿宋_GB2312" w:hAnsi="仿宋" w:eastAsia="仿宋_GB2312"/>
          <w:color w:val="000000"/>
          <w:sz w:val="32"/>
          <w:szCs w:val="32"/>
          <w:u w:val="single"/>
          <w:shd w:val="clear" w:color="auto" w:fill="FFFFFF"/>
        </w:rPr>
        <w:t>321.86</w:t>
      </w:r>
      <w:r>
        <w:rPr>
          <w:rFonts w:hint="eastAsia" w:ascii="仿宋_GB2312" w:hAnsi="仿宋" w:eastAsia="仿宋_GB2312"/>
          <w:color w:val="000000"/>
          <w:sz w:val="32"/>
          <w:szCs w:val="32"/>
          <w:shd w:val="clear" w:color="auto" w:fill="FFFFFF"/>
        </w:rPr>
        <w:t xml:space="preserve">  万元，其中，一般公共服务支出</w:t>
      </w:r>
      <w:r>
        <w:rPr>
          <w:rFonts w:hint="eastAsia" w:ascii="仿宋_GB2312" w:hAnsi="仿宋" w:eastAsia="仿宋_GB2312"/>
          <w:color w:val="000000"/>
          <w:sz w:val="32"/>
          <w:szCs w:val="32"/>
          <w:u w:val="single"/>
          <w:shd w:val="clear" w:color="auto" w:fill="FFFFFF"/>
        </w:rPr>
        <w:t xml:space="preserve"> 274.36</w:t>
      </w:r>
      <w:r>
        <w:rPr>
          <w:rFonts w:hint="eastAsia" w:ascii="仿宋_GB2312" w:hAnsi="仿宋" w:eastAsia="仿宋_GB2312"/>
          <w:color w:val="000000"/>
          <w:sz w:val="32"/>
          <w:szCs w:val="32"/>
          <w:shd w:val="clear" w:color="auto" w:fill="FFFFFF"/>
        </w:rPr>
        <w:t xml:space="preserve">万元，占 </w:t>
      </w:r>
      <w:r>
        <w:rPr>
          <w:rFonts w:hint="eastAsia" w:ascii="仿宋_GB2312" w:hAnsi="仿宋" w:eastAsia="仿宋_GB2312"/>
          <w:color w:val="000000"/>
          <w:sz w:val="32"/>
          <w:szCs w:val="32"/>
          <w:u w:val="single"/>
          <w:shd w:val="clear" w:color="auto" w:fill="FFFFFF"/>
        </w:rPr>
        <w:t>85.24</w:t>
      </w:r>
      <w:r>
        <w:rPr>
          <w:rFonts w:hint="eastAsia" w:ascii="仿宋_GB2312" w:hAnsi="仿宋" w:eastAsia="仿宋_GB2312"/>
          <w:color w:val="000000"/>
          <w:sz w:val="32"/>
          <w:szCs w:val="32"/>
          <w:shd w:val="clear" w:color="auto" w:fill="FFFFFF"/>
        </w:rPr>
        <w:t xml:space="preserve"> %；社会保障和就业支出</w:t>
      </w:r>
      <w:r>
        <w:rPr>
          <w:rFonts w:hint="eastAsia" w:ascii="仿宋_GB2312" w:hAnsi="仿宋" w:eastAsia="仿宋_GB2312"/>
          <w:color w:val="000000"/>
          <w:sz w:val="32"/>
          <w:szCs w:val="32"/>
          <w:u w:val="single"/>
          <w:shd w:val="clear" w:color="auto" w:fill="FFFFFF"/>
        </w:rPr>
        <w:t xml:space="preserve"> 21.71</w:t>
      </w:r>
      <w:r>
        <w:rPr>
          <w:rFonts w:hint="eastAsia" w:ascii="仿宋_GB2312" w:hAnsi="仿宋" w:eastAsia="仿宋_GB2312"/>
          <w:color w:val="000000"/>
          <w:sz w:val="32"/>
          <w:szCs w:val="32"/>
          <w:shd w:val="clear" w:color="auto" w:fill="FFFFFF"/>
        </w:rPr>
        <w:t>万元，占</w:t>
      </w:r>
      <w:r>
        <w:rPr>
          <w:rFonts w:hint="eastAsia" w:ascii="仿宋_GB2312" w:hAnsi="仿宋" w:eastAsia="仿宋_GB2312"/>
          <w:color w:val="000000"/>
          <w:sz w:val="32"/>
          <w:szCs w:val="32"/>
          <w:u w:val="single"/>
          <w:shd w:val="clear" w:color="auto" w:fill="FFFFFF"/>
        </w:rPr>
        <w:t xml:space="preserve"> 6.75</w:t>
      </w:r>
      <w:r>
        <w:rPr>
          <w:rFonts w:hint="eastAsia" w:ascii="仿宋_GB2312" w:hAnsi="仿宋" w:eastAsia="仿宋_GB2312"/>
          <w:color w:val="000000"/>
          <w:sz w:val="32"/>
          <w:szCs w:val="32"/>
          <w:shd w:val="clear" w:color="auto" w:fill="FFFFFF"/>
        </w:rPr>
        <w:t xml:space="preserve"> %；卫生健康支出</w:t>
      </w:r>
      <w:r>
        <w:rPr>
          <w:rFonts w:hint="eastAsia" w:ascii="仿宋_GB2312" w:hAnsi="仿宋" w:eastAsia="仿宋_GB2312"/>
          <w:color w:val="000000"/>
          <w:sz w:val="32"/>
          <w:szCs w:val="32"/>
          <w:u w:val="single"/>
          <w:shd w:val="clear" w:color="auto" w:fill="FFFFFF"/>
        </w:rPr>
        <w:t xml:space="preserve">  9.50 万</w:t>
      </w:r>
      <w:r>
        <w:rPr>
          <w:rFonts w:hint="eastAsia" w:ascii="仿宋_GB2312" w:hAnsi="仿宋" w:eastAsia="仿宋_GB2312"/>
          <w:color w:val="000000"/>
          <w:sz w:val="32"/>
          <w:szCs w:val="32"/>
          <w:shd w:val="clear" w:color="auto" w:fill="FFFFFF"/>
        </w:rPr>
        <w:t>元，占</w:t>
      </w:r>
      <w:r>
        <w:rPr>
          <w:rFonts w:hint="eastAsia" w:ascii="仿宋_GB2312" w:hAnsi="仿宋" w:eastAsia="仿宋_GB2312"/>
          <w:color w:val="000000"/>
          <w:sz w:val="32"/>
          <w:szCs w:val="32"/>
          <w:u w:val="single"/>
          <w:shd w:val="clear" w:color="auto" w:fill="FFFFFF"/>
        </w:rPr>
        <w:t xml:space="preserve"> 2.96</w:t>
      </w:r>
      <w:r>
        <w:rPr>
          <w:rFonts w:hint="default" w:ascii="仿宋_GB2312" w:hAnsi="仿宋" w:eastAsia="仿宋_GB2312"/>
          <w:color w:val="000000"/>
          <w:sz w:val="32"/>
          <w:szCs w:val="32"/>
          <w:u w:val="single"/>
          <w:shd w:val="clear" w:color="auto" w:fill="FFFFFF"/>
          <w:lang w:val="en"/>
        </w:rPr>
        <w:t xml:space="preserve"> </w:t>
      </w:r>
      <w:r>
        <w:rPr>
          <w:rFonts w:hint="eastAsia" w:ascii="仿宋_GB2312" w:hAnsi="仿宋" w:eastAsia="仿宋_GB2312"/>
          <w:color w:val="000000"/>
          <w:sz w:val="32"/>
          <w:szCs w:val="32"/>
          <w:shd w:val="clear" w:color="auto" w:fill="FFFFFF"/>
        </w:rPr>
        <w:t>%住房保障支出</w:t>
      </w:r>
      <w:r>
        <w:rPr>
          <w:rFonts w:hint="eastAsia" w:ascii="仿宋_GB2312" w:hAnsi="仿宋" w:eastAsia="仿宋_GB2312"/>
          <w:color w:val="000000"/>
          <w:sz w:val="32"/>
          <w:szCs w:val="32"/>
          <w:u w:val="single"/>
          <w:shd w:val="clear" w:color="auto" w:fill="FFFFFF"/>
        </w:rPr>
        <w:t xml:space="preserve"> 16.29 </w:t>
      </w:r>
      <w:r>
        <w:rPr>
          <w:rFonts w:hint="eastAsia" w:ascii="仿宋_GB2312" w:hAnsi="仿宋" w:eastAsia="仿宋_GB2312"/>
          <w:color w:val="000000"/>
          <w:sz w:val="32"/>
          <w:szCs w:val="32"/>
          <w:shd w:val="clear" w:color="auto" w:fill="FFFFFF"/>
        </w:rPr>
        <w:t>万元，占</w:t>
      </w:r>
      <w:r>
        <w:rPr>
          <w:rFonts w:hint="eastAsia" w:ascii="仿宋_GB2312" w:hAnsi="仿宋" w:eastAsia="仿宋_GB2312"/>
          <w:color w:val="000000"/>
          <w:sz w:val="32"/>
          <w:szCs w:val="32"/>
          <w:u w:val="single"/>
          <w:shd w:val="clear" w:color="auto" w:fill="FFFFFF"/>
        </w:rPr>
        <w:t xml:space="preserve"> 5.05 </w:t>
      </w:r>
      <w:r>
        <w:rPr>
          <w:rFonts w:hint="eastAsia" w:ascii="仿宋_GB2312" w:hAnsi="仿宋" w:eastAsia="仿宋_GB2312"/>
          <w:color w:val="000000"/>
          <w:sz w:val="32"/>
          <w:szCs w:val="32"/>
          <w:shd w:val="clear" w:color="auto" w:fill="FFFFFF"/>
        </w:rPr>
        <w:t>%。具体安排情况如下：</w:t>
      </w:r>
    </w:p>
    <w:p>
      <w:pPr>
        <w:widowControl/>
        <w:spacing w:line="600" w:lineRule="exact"/>
        <w:ind w:firstLine="660"/>
        <w:jc w:val="left"/>
        <w:rPr>
          <w:rFonts w:eastAsia="黑体"/>
          <w:sz w:val="32"/>
          <w:szCs w:val="32"/>
        </w:rPr>
      </w:pPr>
      <w:r>
        <w:rPr>
          <w:rFonts w:eastAsia="楷体_GB2312"/>
          <w:b/>
          <w:sz w:val="32"/>
          <w:szCs w:val="32"/>
        </w:rPr>
        <w:t>（一）基本支出：</w:t>
      </w:r>
      <w:r>
        <w:rPr>
          <w:rFonts w:hint="eastAsia" w:ascii="仿宋_GB2312" w:hAnsi="仿宋_GB2312" w:eastAsia="仿宋_GB2312" w:cs="仿宋_GB2312"/>
          <w:sz w:val="32"/>
          <w:szCs w:val="32"/>
        </w:rPr>
        <w:t>2020年本委</w:t>
      </w:r>
      <w:r>
        <w:rPr>
          <w:rFonts w:eastAsia="仿宋_GB2312"/>
          <w:sz w:val="32"/>
          <w:szCs w:val="32"/>
        </w:rPr>
        <w:t>基本支出预算</w:t>
      </w:r>
      <w:r>
        <w:rPr>
          <w:rFonts w:hint="eastAsia" w:ascii="仿宋_GB2312" w:hAnsi="仿宋" w:eastAsia="仿宋_GB2312"/>
          <w:color w:val="000000"/>
          <w:sz w:val="32"/>
          <w:szCs w:val="32"/>
          <w:shd w:val="clear" w:color="auto" w:fill="FFFFFF"/>
        </w:rPr>
        <w:t>数</w:t>
      </w:r>
      <w:r>
        <w:rPr>
          <w:rFonts w:hint="eastAsia" w:ascii="仿宋_GB2312" w:hAnsi="仿宋" w:eastAsia="仿宋_GB2312"/>
          <w:color w:val="000000"/>
          <w:sz w:val="32"/>
          <w:szCs w:val="32"/>
          <w:u w:val="single"/>
          <w:shd w:val="clear" w:color="auto" w:fill="FFFFFF"/>
        </w:rPr>
        <w:t xml:space="preserve"> 230.87  </w:t>
      </w:r>
      <w:r>
        <w:rPr>
          <w:rFonts w:hint="eastAsia" w:ascii="仿宋_GB2312" w:hAnsi="仿宋" w:eastAsia="仿宋_GB2312"/>
          <w:color w:val="000000"/>
          <w:sz w:val="32"/>
          <w:szCs w:val="32"/>
          <w:shd w:val="clear" w:color="auto" w:fill="FFFFFF"/>
        </w:rPr>
        <w:t>万元，主要是为保障部门正常运转、完成日常工作任务而发生的各项支出，包括用于基本工资、津贴补贴等人员经费以及办公费、印刷费、水电费、办公设备购置等公用经费。</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 w:eastAsia="仿宋_GB2312"/>
          <w:color w:val="000000"/>
          <w:sz w:val="32"/>
          <w:szCs w:val="32"/>
          <w:shd w:val="clear" w:color="auto" w:fill="FFFFFF"/>
        </w:rPr>
      </w:pPr>
      <w:r>
        <w:rPr>
          <w:rFonts w:eastAsia="楷体_GB2312"/>
          <w:b/>
          <w:sz w:val="32"/>
          <w:szCs w:val="32"/>
        </w:rPr>
        <w:t>（二）项目支出：</w:t>
      </w:r>
      <w:r>
        <w:rPr>
          <w:rFonts w:hint="eastAsia" w:ascii="仿宋_GB2312" w:hAnsi="仿宋" w:eastAsia="仿宋_GB2312"/>
          <w:color w:val="000000"/>
          <w:sz w:val="32"/>
          <w:szCs w:val="32"/>
          <w:shd w:val="clear" w:color="auto" w:fill="FFFFFF"/>
        </w:rPr>
        <w:t>2020年本委项目支出预算</w:t>
      </w:r>
      <w:r>
        <w:rPr>
          <w:rFonts w:hint="eastAsia" w:ascii="仿宋_GB2312" w:hAnsi="仿宋" w:eastAsia="仿宋_GB2312"/>
          <w:color w:val="000000"/>
          <w:sz w:val="32"/>
          <w:szCs w:val="32"/>
          <w:u w:val="single"/>
          <w:shd w:val="clear" w:color="auto" w:fill="FFFFFF"/>
        </w:rPr>
        <w:t xml:space="preserve"> 90.99  </w:t>
      </w:r>
      <w:r>
        <w:rPr>
          <w:rFonts w:hint="eastAsia" w:ascii="仿宋_GB2312" w:hAnsi="仿宋" w:eastAsia="仿宋_GB2312"/>
          <w:color w:val="000000"/>
          <w:sz w:val="32"/>
          <w:szCs w:val="32"/>
          <w:shd w:val="clear" w:color="auto" w:fill="FFFFFF"/>
        </w:rPr>
        <w:t>万元，主要是部门为完成特定行政工作任务或事业发展目标而发生的支出，包括有关我委为完成州直党建工作发生的支出等，其中：其中党员教育培训经费</w:t>
      </w:r>
      <w:r>
        <w:rPr>
          <w:rFonts w:hint="eastAsia" w:ascii="仿宋_GB2312" w:hAnsi="仿宋" w:eastAsia="仿宋_GB2312"/>
          <w:color w:val="000000"/>
          <w:sz w:val="32"/>
          <w:szCs w:val="32"/>
          <w:u w:val="single"/>
          <w:shd w:val="clear" w:color="auto" w:fill="FFFFFF"/>
        </w:rPr>
        <w:t>45</w:t>
      </w:r>
      <w:r>
        <w:rPr>
          <w:rFonts w:hint="eastAsia" w:ascii="仿宋_GB2312" w:hAnsi="仿宋" w:eastAsia="仿宋_GB2312"/>
          <w:color w:val="000000"/>
          <w:sz w:val="32"/>
          <w:szCs w:val="32"/>
          <w:shd w:val="clear" w:color="auto" w:fill="FFFFFF"/>
        </w:rPr>
        <w:t>万元，主要用于开展对州直广大党员干部的教育培训工作；党建工作专项经费</w:t>
      </w:r>
      <w:r>
        <w:rPr>
          <w:rFonts w:hint="eastAsia" w:ascii="仿宋_GB2312" w:hAnsi="仿宋" w:eastAsia="仿宋_GB2312"/>
          <w:color w:val="000000"/>
          <w:sz w:val="32"/>
          <w:szCs w:val="32"/>
          <w:u w:val="single"/>
          <w:shd w:val="clear" w:color="auto" w:fill="FFFFFF"/>
        </w:rPr>
        <w:t>45.99</w:t>
      </w:r>
      <w:r>
        <w:rPr>
          <w:rFonts w:hint="eastAsia" w:ascii="仿宋_GB2312" w:hAnsi="仿宋" w:eastAsia="仿宋_GB2312"/>
          <w:color w:val="000000"/>
          <w:sz w:val="32"/>
          <w:szCs w:val="32"/>
          <w:shd w:val="clear" w:color="auto" w:fill="FFFFFF"/>
        </w:rPr>
        <w:t>万元，用于指导州直各单位开展党建业务，开展党的活动等。</w:t>
      </w:r>
    </w:p>
    <w:p>
      <w:pPr>
        <w:widowControl/>
        <w:spacing w:line="600" w:lineRule="exact"/>
        <w:ind w:firstLine="660"/>
        <w:jc w:val="left"/>
        <w:rPr>
          <w:rFonts w:eastAsia="黑体"/>
          <w:sz w:val="32"/>
          <w:szCs w:val="32"/>
        </w:rPr>
      </w:pPr>
      <w:r>
        <w:rPr>
          <w:rFonts w:eastAsia="黑体"/>
          <w:sz w:val="32"/>
          <w:szCs w:val="32"/>
        </w:rPr>
        <w:t>五、政府性基金预算支出</w:t>
      </w:r>
    </w:p>
    <w:p>
      <w:pPr>
        <w:widowControl/>
        <w:spacing w:line="600" w:lineRule="exact"/>
        <w:ind w:firstLine="6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2020年本委无政府性基金安排的支出。</w:t>
      </w:r>
    </w:p>
    <w:p>
      <w:pPr>
        <w:widowControl/>
        <w:spacing w:line="600" w:lineRule="exact"/>
        <w:ind w:firstLine="660"/>
        <w:jc w:val="left"/>
        <w:rPr>
          <w:rFonts w:eastAsia="黑体"/>
          <w:sz w:val="32"/>
          <w:szCs w:val="32"/>
        </w:rPr>
      </w:pPr>
      <w:r>
        <w:rPr>
          <w:rFonts w:eastAsia="黑体"/>
          <w:sz w:val="32"/>
          <w:szCs w:val="32"/>
        </w:rPr>
        <w:t>六、其他重要事项的情况说明</w:t>
      </w:r>
    </w:p>
    <w:p>
      <w:pPr>
        <w:widowControl/>
        <w:spacing w:line="600" w:lineRule="exact"/>
        <w:ind w:firstLine="660"/>
        <w:jc w:val="left"/>
        <w:rPr>
          <w:rFonts w:ascii="仿宋_GB2312" w:hAnsi="仿宋_GB2312" w:eastAsia="仿宋_GB2312" w:cs="仿宋_GB2312"/>
          <w:sz w:val="32"/>
          <w:szCs w:val="32"/>
        </w:rPr>
      </w:pPr>
      <w:r>
        <w:rPr>
          <w:rFonts w:eastAsia="楷体_GB2312"/>
          <w:b/>
          <w:sz w:val="32"/>
          <w:szCs w:val="32"/>
        </w:rPr>
        <w:t>（一）机关运行经费：</w:t>
      </w:r>
      <w:r>
        <w:rPr>
          <w:rFonts w:hint="eastAsia" w:ascii="仿宋_GB2312" w:hAnsi="仿宋_GB2312" w:eastAsia="仿宋_GB2312" w:cs="仿宋_GB2312"/>
          <w:sz w:val="32"/>
          <w:szCs w:val="32"/>
        </w:rPr>
        <w:t>2020年本委机关本级和州直党员培训中心（财务未独立）等</w:t>
      </w:r>
      <w:r>
        <w:rPr>
          <w:rFonts w:hint="eastAsia" w:ascii="仿宋_GB2312" w:hAnsi="仿宋_GB2312" w:eastAsia="仿宋_GB2312" w:cs="仿宋_GB2312"/>
          <w:sz w:val="32"/>
          <w:szCs w:val="32"/>
          <w:u w:val="single"/>
        </w:rPr>
        <w:t>2</w:t>
      </w:r>
      <w:r>
        <w:rPr>
          <w:rFonts w:hint="eastAsia" w:ascii="仿宋_GB2312" w:hAnsi="仿宋_GB2312" w:eastAsia="仿宋_GB2312" w:cs="仿宋_GB2312"/>
          <w:sz w:val="32"/>
          <w:szCs w:val="32"/>
        </w:rPr>
        <w:t>家行政事业单位的机关运行经费</w:t>
      </w:r>
      <w:r>
        <w:rPr>
          <w:rFonts w:hint="eastAsia" w:ascii="仿宋_GB2312" w:hAnsi="仿宋_GB2312" w:eastAsia="仿宋_GB2312" w:cs="仿宋_GB2312"/>
          <w:sz w:val="32"/>
          <w:szCs w:val="32"/>
          <w:u w:val="single"/>
        </w:rPr>
        <w:t xml:space="preserve"> 45.86 </w:t>
      </w:r>
      <w:r>
        <w:rPr>
          <w:rFonts w:hint="eastAsia" w:ascii="仿宋_GB2312" w:hAnsi="仿宋_GB2312" w:eastAsia="仿宋_GB2312" w:cs="仿宋_GB2312"/>
          <w:sz w:val="32"/>
          <w:szCs w:val="32"/>
        </w:rPr>
        <w:t>万元，比上年预算减少</w:t>
      </w:r>
      <w:r>
        <w:rPr>
          <w:rFonts w:hint="eastAsia" w:ascii="仿宋_GB2312" w:hAnsi="仿宋_GB2312" w:eastAsia="仿宋_GB2312" w:cs="仿宋_GB2312"/>
          <w:sz w:val="32"/>
          <w:szCs w:val="32"/>
          <w:u w:val="single"/>
        </w:rPr>
        <w:t xml:space="preserve"> 1.58 </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u w:val="single"/>
        </w:rPr>
        <w:t xml:space="preserve"> 3.33 </w:t>
      </w:r>
      <w:r>
        <w:rPr>
          <w:rFonts w:hint="eastAsia" w:ascii="仿宋_GB2312" w:hAnsi="仿宋_GB2312" w:eastAsia="仿宋_GB2312" w:cs="仿宋_GB2312"/>
          <w:sz w:val="32"/>
          <w:szCs w:val="32"/>
        </w:rPr>
        <w:t>%，主要是计提工会费，福利费变动。</w:t>
      </w:r>
    </w:p>
    <w:p>
      <w:pPr>
        <w:widowControl/>
        <w:spacing w:line="600" w:lineRule="exact"/>
        <w:ind w:firstLine="660"/>
        <w:rPr>
          <w:rFonts w:eastAsia="仿宋_GB2312"/>
          <w:sz w:val="32"/>
          <w:szCs w:val="32"/>
        </w:rPr>
      </w:pPr>
      <w:r>
        <w:rPr>
          <w:rFonts w:eastAsia="楷体_GB2312"/>
          <w:b/>
          <w:sz w:val="32"/>
          <w:szCs w:val="32"/>
        </w:rPr>
        <w:t>（二）“三公”经费预算：</w:t>
      </w:r>
      <w:r>
        <w:rPr>
          <w:rFonts w:hint="eastAsia" w:ascii="仿宋_GB2312" w:hAnsi="仿宋_GB2312" w:eastAsia="仿宋_GB2312" w:cs="仿宋_GB2312"/>
          <w:sz w:val="32"/>
          <w:szCs w:val="32"/>
        </w:rPr>
        <w:t>2020年本委机关本级和州直党员培训中心（财务未独立）等</w:t>
      </w:r>
      <w:r>
        <w:rPr>
          <w:rFonts w:hint="eastAsia" w:ascii="仿宋_GB2312" w:hAnsi="仿宋_GB2312" w:eastAsia="仿宋_GB2312" w:cs="仿宋_GB2312"/>
          <w:sz w:val="32"/>
          <w:szCs w:val="32"/>
          <w:u w:val="single"/>
        </w:rPr>
        <w:t>2</w:t>
      </w:r>
      <w:r>
        <w:rPr>
          <w:rFonts w:hint="eastAsia" w:ascii="仿宋_GB2312" w:hAnsi="仿宋_GB2312" w:eastAsia="仿宋_GB2312" w:cs="仿宋_GB2312"/>
          <w:sz w:val="32"/>
          <w:szCs w:val="32"/>
        </w:rPr>
        <w:t>家行政事业单位“三公”经费预算数为</w:t>
      </w:r>
      <w:r>
        <w:rPr>
          <w:rFonts w:hint="eastAsia" w:ascii="仿宋_GB2312" w:hAnsi="仿宋_GB2312" w:eastAsia="仿宋_GB2312" w:cs="仿宋_GB2312"/>
          <w:sz w:val="32"/>
          <w:szCs w:val="32"/>
          <w:u w:val="single"/>
        </w:rPr>
        <w:t xml:space="preserve">  18 </w:t>
      </w:r>
      <w:r>
        <w:rPr>
          <w:rFonts w:hint="eastAsia" w:ascii="仿宋_GB2312" w:hAnsi="仿宋_GB2312" w:eastAsia="仿宋_GB2312" w:cs="仿宋_GB2312"/>
          <w:sz w:val="32"/>
          <w:szCs w:val="32"/>
        </w:rPr>
        <w:t>万元，其中，公务接待费</w:t>
      </w:r>
      <w:r>
        <w:rPr>
          <w:rFonts w:hint="eastAsia" w:ascii="仿宋_GB2312" w:hAnsi="仿宋_GB2312" w:eastAsia="仿宋_GB2312" w:cs="仿宋_GB2312"/>
          <w:sz w:val="32"/>
          <w:szCs w:val="32"/>
          <w:u w:val="single"/>
        </w:rPr>
        <w:t xml:space="preserve"> 12  </w:t>
      </w:r>
      <w:r>
        <w:rPr>
          <w:rFonts w:hint="eastAsia" w:ascii="仿宋_GB2312" w:hAnsi="仿宋_GB2312" w:eastAsia="仿宋_GB2312" w:cs="仿宋_GB2312"/>
          <w:sz w:val="32"/>
          <w:szCs w:val="32"/>
        </w:rPr>
        <w:t>万元，公务用车购置及运行费</w:t>
      </w:r>
      <w:r>
        <w:rPr>
          <w:rFonts w:hint="eastAsia" w:ascii="仿宋_GB2312" w:hAnsi="仿宋_GB2312" w:eastAsia="仿宋_GB2312" w:cs="仿宋_GB2312"/>
          <w:sz w:val="32"/>
          <w:szCs w:val="32"/>
          <w:u w:val="single"/>
        </w:rPr>
        <w:t xml:space="preserve">  6 </w:t>
      </w:r>
      <w:r>
        <w:rPr>
          <w:rFonts w:hint="eastAsia" w:ascii="仿宋_GB2312" w:hAnsi="仿宋_GB2312" w:eastAsia="仿宋_GB2312" w:cs="仿宋_GB2312"/>
          <w:sz w:val="32"/>
          <w:szCs w:val="32"/>
        </w:rPr>
        <w:t>万元（其中，公务用车购置费 0万元，公务用车运行费 6万元），因公出国（境）费</w:t>
      </w:r>
      <w:r>
        <w:rPr>
          <w:rFonts w:hint="eastAsia" w:ascii="仿宋_GB2312" w:hAnsi="仿宋_GB2312" w:eastAsia="仿宋_GB2312" w:cs="仿宋_GB2312"/>
          <w:sz w:val="32"/>
          <w:szCs w:val="32"/>
          <w:u w:val="single"/>
        </w:rPr>
        <w:t xml:space="preserve">  0  </w:t>
      </w:r>
      <w:r>
        <w:rPr>
          <w:rFonts w:hint="eastAsia" w:ascii="仿宋_GB2312" w:hAnsi="仿宋_GB2312" w:eastAsia="仿宋_GB2312" w:cs="仿宋_GB2312"/>
          <w:sz w:val="32"/>
          <w:szCs w:val="32"/>
        </w:rPr>
        <w:t>万元。2020年“三公”经费预算较2019年持平。</w:t>
      </w:r>
    </w:p>
    <w:p>
      <w:pPr>
        <w:widowControl/>
        <w:spacing w:line="600" w:lineRule="exact"/>
        <w:ind w:firstLine="660"/>
        <w:rPr>
          <w:rFonts w:hint="eastAsia" w:eastAsia="仿宋_GB2312"/>
          <w:color w:val="FF0000"/>
          <w:kern w:val="0"/>
          <w:sz w:val="32"/>
          <w:szCs w:val="32"/>
          <w:lang w:eastAsia="zh-CN"/>
        </w:rPr>
      </w:pPr>
      <w:r>
        <w:rPr>
          <w:rFonts w:eastAsia="楷体_GB2312"/>
          <w:b/>
          <w:color w:val="auto"/>
          <w:sz w:val="32"/>
          <w:szCs w:val="32"/>
        </w:rPr>
        <w:t>（三）一般性支出情况：</w:t>
      </w:r>
      <w:r>
        <w:rPr>
          <w:rFonts w:hint="eastAsia" w:ascii="仿宋_GB2312" w:eastAsia="仿宋_GB2312"/>
          <w:bCs/>
          <w:sz w:val="32"/>
          <w:szCs w:val="32"/>
          <w:lang w:eastAsia="zh-CN"/>
        </w:rPr>
        <w:t>2020年本委会议费预算</w:t>
      </w:r>
      <w:r>
        <w:rPr>
          <w:rFonts w:hint="eastAsia" w:ascii="仿宋_GB2312" w:eastAsia="仿宋_GB2312"/>
          <w:bCs/>
          <w:sz w:val="32"/>
          <w:szCs w:val="32"/>
          <w:u w:val="single"/>
          <w:lang w:eastAsia="zh-CN"/>
        </w:rPr>
        <w:t xml:space="preserve"> </w:t>
      </w:r>
      <w:r>
        <w:rPr>
          <w:rFonts w:hint="eastAsia" w:ascii="仿宋_GB2312" w:eastAsia="仿宋_GB2312"/>
          <w:bCs/>
          <w:sz w:val="32"/>
          <w:szCs w:val="32"/>
          <w:u w:val="single"/>
          <w:lang w:val="en-US" w:eastAsia="zh-CN"/>
        </w:rPr>
        <w:t>2</w:t>
      </w:r>
      <w:r>
        <w:rPr>
          <w:rFonts w:hint="eastAsia" w:ascii="仿宋_GB2312" w:eastAsia="仿宋_GB2312"/>
          <w:bCs/>
          <w:sz w:val="32"/>
          <w:szCs w:val="32"/>
          <w:u w:val="single"/>
          <w:lang w:eastAsia="zh-CN"/>
        </w:rPr>
        <w:t xml:space="preserve"> </w:t>
      </w:r>
      <w:r>
        <w:rPr>
          <w:rFonts w:hint="eastAsia" w:ascii="仿宋_GB2312" w:eastAsia="仿宋_GB2312"/>
          <w:bCs/>
          <w:sz w:val="32"/>
          <w:szCs w:val="32"/>
          <w:lang w:eastAsia="zh-CN"/>
        </w:rPr>
        <w:t>万元，拟召开三类会议</w:t>
      </w:r>
      <w:r>
        <w:rPr>
          <w:rFonts w:hint="eastAsia" w:ascii="仿宋_GB2312" w:eastAsia="仿宋_GB2312"/>
          <w:bCs/>
          <w:sz w:val="32"/>
          <w:szCs w:val="32"/>
          <w:u w:val="single"/>
          <w:lang w:val="en-US" w:eastAsia="zh-CN"/>
        </w:rPr>
        <w:t>3</w:t>
      </w:r>
      <w:r>
        <w:rPr>
          <w:rFonts w:hint="eastAsia" w:ascii="仿宋_GB2312" w:eastAsia="仿宋_GB2312"/>
          <w:bCs/>
          <w:sz w:val="32"/>
          <w:szCs w:val="32"/>
          <w:lang w:val="en-US" w:eastAsia="zh-CN"/>
        </w:rPr>
        <w:t>次</w:t>
      </w:r>
      <w:r>
        <w:rPr>
          <w:rFonts w:hint="eastAsia" w:ascii="仿宋_GB2312" w:eastAsia="仿宋_GB2312"/>
          <w:bCs/>
          <w:sz w:val="32"/>
          <w:szCs w:val="32"/>
          <w:lang w:eastAsia="zh-CN"/>
        </w:rPr>
        <w:t>会议，人数</w:t>
      </w:r>
      <w:r>
        <w:rPr>
          <w:rFonts w:hint="eastAsia" w:ascii="仿宋_GB2312" w:eastAsia="仿宋_GB2312"/>
          <w:bCs/>
          <w:sz w:val="32"/>
          <w:szCs w:val="32"/>
          <w:u w:val="single"/>
          <w:lang w:val="en-US" w:eastAsia="zh-CN"/>
        </w:rPr>
        <w:t>300</w:t>
      </w:r>
      <w:r>
        <w:rPr>
          <w:rFonts w:hint="eastAsia" w:ascii="仿宋_GB2312" w:eastAsia="仿宋_GB2312"/>
          <w:bCs/>
          <w:sz w:val="32"/>
          <w:szCs w:val="32"/>
          <w:lang w:eastAsia="zh-CN"/>
        </w:rPr>
        <w:t xml:space="preserve">人，内容为州直机关党的会议、州直党务干部专题会议、州直单位关工委工作会议等；培训费预算 </w:t>
      </w:r>
      <w:r>
        <w:rPr>
          <w:rFonts w:hint="eastAsia" w:ascii="仿宋_GB2312" w:eastAsia="仿宋_GB2312"/>
          <w:bCs/>
          <w:sz w:val="32"/>
          <w:szCs w:val="32"/>
          <w:u w:val="single"/>
          <w:lang w:eastAsia="zh-CN"/>
        </w:rPr>
        <w:t xml:space="preserve"> </w:t>
      </w:r>
      <w:r>
        <w:rPr>
          <w:rFonts w:hint="eastAsia" w:ascii="仿宋_GB2312" w:eastAsia="仿宋_GB2312"/>
          <w:bCs/>
          <w:sz w:val="32"/>
          <w:szCs w:val="32"/>
          <w:u w:val="single"/>
          <w:lang w:val="en-US" w:eastAsia="zh-CN"/>
        </w:rPr>
        <w:t>2.07</w:t>
      </w:r>
      <w:r>
        <w:rPr>
          <w:rFonts w:hint="eastAsia" w:ascii="仿宋_GB2312" w:eastAsia="仿宋_GB2312"/>
          <w:bCs/>
          <w:sz w:val="32"/>
          <w:szCs w:val="32"/>
          <w:u w:val="single"/>
          <w:lang w:eastAsia="zh-CN"/>
        </w:rPr>
        <w:t xml:space="preserve"> </w:t>
      </w:r>
      <w:r>
        <w:rPr>
          <w:rFonts w:hint="eastAsia" w:ascii="仿宋_GB2312" w:eastAsia="仿宋_GB2312"/>
          <w:bCs/>
          <w:sz w:val="32"/>
          <w:szCs w:val="32"/>
          <w:lang w:eastAsia="zh-CN"/>
        </w:rPr>
        <w:t>万元，拟开展</w:t>
      </w:r>
      <w:r>
        <w:rPr>
          <w:rFonts w:hint="eastAsia" w:ascii="仿宋_GB2312" w:eastAsia="仿宋_GB2312"/>
          <w:bCs/>
          <w:sz w:val="32"/>
          <w:szCs w:val="32"/>
          <w:u w:val="single"/>
          <w:lang w:val="en-US" w:eastAsia="zh-CN"/>
        </w:rPr>
        <w:t>3</w:t>
      </w:r>
      <w:r>
        <w:rPr>
          <w:rFonts w:hint="eastAsia" w:ascii="仿宋_GB2312" w:eastAsia="仿宋_GB2312"/>
          <w:bCs/>
          <w:sz w:val="32"/>
          <w:szCs w:val="32"/>
          <w:lang w:val="en-US" w:eastAsia="zh-CN"/>
        </w:rPr>
        <w:t>次</w:t>
      </w:r>
      <w:r>
        <w:rPr>
          <w:rFonts w:hint="eastAsia" w:ascii="仿宋_GB2312" w:eastAsia="仿宋_GB2312"/>
          <w:bCs/>
          <w:sz w:val="32"/>
          <w:szCs w:val="32"/>
          <w:lang w:eastAsia="zh-CN"/>
        </w:rPr>
        <w:t>培训，人数</w:t>
      </w:r>
      <w:r>
        <w:rPr>
          <w:rFonts w:hint="eastAsia" w:ascii="仿宋_GB2312" w:eastAsia="仿宋_GB2312"/>
          <w:bCs/>
          <w:sz w:val="32"/>
          <w:szCs w:val="32"/>
          <w:u w:val="single"/>
          <w:lang w:val="en-US" w:eastAsia="zh-CN"/>
        </w:rPr>
        <w:t>600</w:t>
      </w:r>
      <w:r>
        <w:rPr>
          <w:rFonts w:hint="eastAsia" w:ascii="仿宋_GB2312" w:eastAsia="仿宋_GB2312"/>
          <w:bCs/>
          <w:sz w:val="32"/>
          <w:szCs w:val="32"/>
          <w:lang w:eastAsia="zh-CN"/>
        </w:rPr>
        <w:t>人，内容为州直党务干部集中培训班，州直新任科级干部廉政培训班，州直党组织书记培训班。</w:t>
      </w:r>
    </w:p>
    <w:p>
      <w:pPr>
        <w:widowControl/>
        <w:spacing w:line="600" w:lineRule="exact"/>
        <w:ind w:firstLine="660"/>
        <w:rPr>
          <w:rFonts w:eastAsia="仿宋_GB2312"/>
          <w:color w:val="auto"/>
          <w:sz w:val="32"/>
          <w:szCs w:val="32"/>
        </w:rPr>
      </w:pPr>
      <w:r>
        <w:rPr>
          <w:rFonts w:eastAsia="楷体_GB2312"/>
          <w:b/>
          <w:color w:val="auto"/>
          <w:sz w:val="32"/>
          <w:szCs w:val="32"/>
        </w:rPr>
        <w:t>（四）政府采购情况：</w:t>
      </w:r>
      <w:r>
        <w:rPr>
          <w:rFonts w:hint="eastAsia" w:ascii="仿宋_GB2312" w:hAnsi="仿宋_GB2312" w:eastAsia="仿宋_GB2312" w:cs="仿宋_GB2312"/>
          <w:color w:val="auto"/>
          <w:sz w:val="32"/>
          <w:szCs w:val="32"/>
        </w:rPr>
        <w:t>2020年本委政府采购预算总额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10.98</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万元，其中，货物类采购预算</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10.98</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万元；工程类采购预算</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0</w:t>
      </w:r>
      <w:r>
        <w:rPr>
          <w:rFonts w:hint="eastAsia" w:ascii="仿宋_GB2312" w:hAnsi="仿宋_GB2312" w:eastAsia="仿宋_GB2312" w:cs="仿宋_GB2312"/>
          <w:color w:val="auto"/>
          <w:sz w:val="32"/>
          <w:szCs w:val="32"/>
        </w:rPr>
        <w:t>万元；服务类采购预算</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0</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万元。</w:t>
      </w:r>
    </w:p>
    <w:p>
      <w:pPr>
        <w:widowControl/>
        <w:spacing w:line="600" w:lineRule="exact"/>
        <w:ind w:firstLine="660"/>
        <w:jc w:val="left"/>
        <w:rPr>
          <w:rFonts w:ascii="仿宋_GB2312" w:hAnsi="仿宋_GB2312" w:eastAsia="仿宋_GB2312" w:cs="仿宋_GB2312"/>
          <w:bCs/>
          <w:kern w:val="0"/>
          <w:sz w:val="32"/>
          <w:szCs w:val="32"/>
        </w:rPr>
      </w:pPr>
      <w:r>
        <w:rPr>
          <w:rFonts w:eastAsia="楷体_GB2312"/>
          <w:b/>
          <w:sz w:val="32"/>
          <w:szCs w:val="32"/>
        </w:rPr>
        <w:t>（五）国有资产占用使用及新增资产配置情况：</w:t>
      </w:r>
      <w:r>
        <w:rPr>
          <w:rFonts w:hint="eastAsia" w:ascii="仿宋_GB2312" w:hAnsi="仿宋_GB2312" w:eastAsia="仿宋_GB2312" w:cs="仿宋_GB2312"/>
          <w:sz w:val="32"/>
          <w:szCs w:val="32"/>
        </w:rPr>
        <w:t>截至2019年12月底，本部门</w:t>
      </w:r>
      <w:r>
        <w:rPr>
          <w:rFonts w:hint="eastAsia" w:ascii="仿宋_GB2312" w:hAnsi="仿宋_GB2312" w:eastAsia="仿宋_GB2312" w:cs="仿宋_GB2312"/>
          <w:bCs/>
          <w:kern w:val="0"/>
          <w:sz w:val="32"/>
          <w:szCs w:val="32"/>
        </w:rPr>
        <w:t>共有公务用车</w:t>
      </w:r>
      <w:r>
        <w:rPr>
          <w:rFonts w:hint="eastAsia" w:ascii="仿宋_GB2312" w:hAnsi="仿宋_GB2312" w:eastAsia="仿宋_GB2312" w:cs="仿宋_GB2312"/>
          <w:bCs/>
          <w:kern w:val="0"/>
          <w:sz w:val="32"/>
          <w:szCs w:val="32"/>
          <w:u w:val="single"/>
        </w:rPr>
        <w:t>1</w:t>
      </w:r>
      <w:r>
        <w:rPr>
          <w:rFonts w:hint="eastAsia" w:ascii="仿宋_GB2312" w:hAnsi="仿宋_GB2312" w:eastAsia="仿宋_GB2312" w:cs="仿宋_GB2312"/>
          <w:bCs/>
          <w:kern w:val="0"/>
          <w:sz w:val="32"/>
          <w:szCs w:val="32"/>
        </w:rPr>
        <w:t>辆，其中，机要通信用车</w:t>
      </w:r>
      <w:r>
        <w:rPr>
          <w:rFonts w:hint="default" w:ascii="仿宋_GB2312" w:hAnsi="仿宋_GB2312" w:eastAsia="仿宋_GB2312" w:cs="仿宋_GB2312"/>
          <w:bCs/>
          <w:kern w:val="0"/>
          <w:sz w:val="32"/>
          <w:szCs w:val="32"/>
          <w:u w:val="single"/>
          <w:lang w:val="en"/>
        </w:rPr>
        <w:t>0</w:t>
      </w:r>
      <w:r>
        <w:rPr>
          <w:rFonts w:hint="eastAsia" w:ascii="仿宋_GB2312" w:hAnsi="仿宋_GB2312" w:eastAsia="仿宋_GB2312" w:cs="仿宋_GB2312"/>
          <w:bCs/>
          <w:kern w:val="0"/>
          <w:sz w:val="32"/>
          <w:szCs w:val="32"/>
        </w:rPr>
        <w:t>辆，应急保障用车</w:t>
      </w:r>
      <w:r>
        <w:rPr>
          <w:rFonts w:hint="default" w:ascii="仿宋_GB2312" w:hAnsi="仿宋_GB2312" w:eastAsia="仿宋_GB2312" w:cs="仿宋_GB2312"/>
          <w:bCs/>
          <w:kern w:val="0"/>
          <w:sz w:val="32"/>
          <w:szCs w:val="32"/>
          <w:u w:val="single"/>
          <w:lang w:val="en"/>
        </w:rPr>
        <w:t>0</w:t>
      </w:r>
      <w:r>
        <w:rPr>
          <w:rFonts w:hint="eastAsia" w:ascii="仿宋_GB2312" w:hAnsi="仿宋_GB2312" w:eastAsia="仿宋_GB2312" w:cs="仿宋_GB2312"/>
          <w:bCs/>
          <w:kern w:val="0"/>
          <w:sz w:val="32"/>
          <w:szCs w:val="32"/>
        </w:rPr>
        <w:t>辆，执法执勤用车</w:t>
      </w:r>
      <w:r>
        <w:rPr>
          <w:rFonts w:hint="default" w:ascii="仿宋_GB2312" w:hAnsi="仿宋_GB2312" w:eastAsia="仿宋_GB2312" w:cs="仿宋_GB2312"/>
          <w:bCs/>
          <w:kern w:val="0"/>
          <w:sz w:val="32"/>
          <w:szCs w:val="32"/>
          <w:u w:val="single"/>
          <w:lang w:val="en"/>
        </w:rPr>
        <w:t>0</w:t>
      </w:r>
      <w:r>
        <w:rPr>
          <w:rFonts w:hint="eastAsia" w:ascii="仿宋_GB2312" w:hAnsi="仿宋_GB2312" w:eastAsia="仿宋_GB2312" w:cs="仿宋_GB2312"/>
          <w:bCs/>
          <w:kern w:val="0"/>
          <w:sz w:val="32"/>
          <w:szCs w:val="32"/>
        </w:rPr>
        <w:t>辆，特种专业技术用车</w:t>
      </w:r>
      <w:r>
        <w:rPr>
          <w:rFonts w:hint="eastAsia" w:ascii="仿宋_GB2312" w:hAnsi="仿宋_GB2312" w:eastAsia="仿宋_GB2312" w:cs="仿宋_GB2312"/>
          <w:bCs/>
          <w:kern w:val="0"/>
          <w:sz w:val="32"/>
          <w:szCs w:val="32"/>
          <w:u w:val="single"/>
        </w:rPr>
        <w:t xml:space="preserve">  </w:t>
      </w:r>
      <w:r>
        <w:rPr>
          <w:rFonts w:hint="eastAsia" w:ascii="仿宋_GB2312" w:hAnsi="仿宋_GB2312" w:eastAsia="仿宋_GB2312" w:cs="仿宋_GB2312"/>
          <w:bCs/>
          <w:kern w:val="0"/>
          <w:sz w:val="32"/>
          <w:szCs w:val="32"/>
        </w:rPr>
        <w:t>辆，其他按照规定配备的公务用车</w:t>
      </w:r>
      <w:r>
        <w:rPr>
          <w:rFonts w:hint="eastAsia" w:ascii="仿宋_GB2312" w:hAnsi="仿宋_GB2312" w:eastAsia="仿宋_GB2312" w:cs="仿宋_GB2312"/>
          <w:bCs/>
          <w:kern w:val="0"/>
          <w:sz w:val="32"/>
          <w:szCs w:val="32"/>
          <w:u w:val="single"/>
        </w:rPr>
        <w:t xml:space="preserve"> 1 </w:t>
      </w:r>
      <w:r>
        <w:rPr>
          <w:rFonts w:hint="eastAsia" w:ascii="仿宋_GB2312" w:hAnsi="仿宋_GB2312" w:eastAsia="仿宋_GB2312" w:cs="仿宋_GB2312"/>
          <w:bCs/>
          <w:kern w:val="0"/>
          <w:sz w:val="32"/>
          <w:szCs w:val="32"/>
        </w:rPr>
        <w:t>辆；单位价值50万元以上通用设备</w:t>
      </w:r>
      <w:r>
        <w:rPr>
          <w:rFonts w:hint="eastAsia" w:ascii="仿宋_GB2312" w:hAnsi="仿宋_GB2312" w:eastAsia="仿宋_GB2312" w:cs="仿宋_GB2312"/>
          <w:bCs/>
          <w:kern w:val="0"/>
          <w:sz w:val="32"/>
          <w:szCs w:val="32"/>
          <w:u w:val="single"/>
        </w:rPr>
        <w:t>0</w:t>
      </w:r>
      <w:r>
        <w:rPr>
          <w:rFonts w:hint="eastAsia" w:ascii="仿宋_GB2312" w:hAnsi="仿宋_GB2312" w:eastAsia="仿宋_GB2312" w:cs="仿宋_GB2312"/>
          <w:bCs/>
          <w:kern w:val="0"/>
          <w:sz w:val="32"/>
          <w:szCs w:val="32"/>
        </w:rPr>
        <w:t>台，单位价值100万元以上专用设备</w:t>
      </w:r>
      <w:r>
        <w:rPr>
          <w:rFonts w:hint="eastAsia" w:ascii="仿宋_GB2312" w:hAnsi="仿宋_GB2312" w:eastAsia="仿宋_GB2312" w:cs="仿宋_GB2312"/>
          <w:bCs/>
          <w:kern w:val="0"/>
          <w:sz w:val="32"/>
          <w:szCs w:val="32"/>
          <w:u w:val="single"/>
        </w:rPr>
        <w:t>0</w:t>
      </w:r>
      <w:r>
        <w:rPr>
          <w:rFonts w:hint="eastAsia" w:ascii="仿宋_GB2312" w:hAnsi="仿宋_GB2312" w:eastAsia="仿宋_GB2312" w:cs="仿宋_GB2312"/>
          <w:bCs/>
          <w:kern w:val="0"/>
          <w:sz w:val="32"/>
          <w:szCs w:val="32"/>
        </w:rPr>
        <w:t>台。2020年拟新增配置公务用车</w:t>
      </w:r>
      <w:r>
        <w:rPr>
          <w:rFonts w:hint="eastAsia" w:ascii="仿宋_GB2312" w:hAnsi="仿宋_GB2312" w:eastAsia="仿宋_GB2312" w:cs="仿宋_GB2312"/>
          <w:bCs/>
          <w:kern w:val="0"/>
          <w:sz w:val="32"/>
          <w:szCs w:val="32"/>
          <w:u w:val="single"/>
        </w:rPr>
        <w:t>0</w:t>
      </w:r>
      <w:r>
        <w:rPr>
          <w:rFonts w:hint="eastAsia" w:ascii="仿宋_GB2312" w:hAnsi="仿宋_GB2312" w:eastAsia="仿宋_GB2312" w:cs="仿宋_GB2312"/>
          <w:bCs/>
          <w:kern w:val="0"/>
          <w:sz w:val="32"/>
          <w:szCs w:val="32"/>
        </w:rPr>
        <w:t>辆，其中，机要通信用车</w:t>
      </w:r>
      <w:r>
        <w:rPr>
          <w:rFonts w:hint="eastAsia" w:ascii="仿宋_GB2312" w:hAnsi="仿宋_GB2312" w:eastAsia="仿宋_GB2312" w:cs="仿宋_GB2312"/>
          <w:bCs/>
          <w:kern w:val="0"/>
          <w:sz w:val="32"/>
          <w:szCs w:val="32"/>
          <w:u w:val="single"/>
        </w:rPr>
        <w:t>0</w:t>
      </w:r>
      <w:r>
        <w:rPr>
          <w:rFonts w:hint="eastAsia" w:ascii="仿宋_GB2312" w:hAnsi="仿宋_GB2312" w:eastAsia="仿宋_GB2312" w:cs="仿宋_GB2312"/>
          <w:bCs/>
          <w:kern w:val="0"/>
          <w:sz w:val="32"/>
          <w:szCs w:val="32"/>
        </w:rPr>
        <w:t>辆，应急保障用车</w:t>
      </w:r>
      <w:r>
        <w:rPr>
          <w:rFonts w:hint="eastAsia" w:ascii="仿宋_GB2312" w:hAnsi="仿宋_GB2312" w:eastAsia="仿宋_GB2312" w:cs="仿宋_GB2312"/>
          <w:bCs/>
          <w:kern w:val="0"/>
          <w:sz w:val="32"/>
          <w:szCs w:val="32"/>
          <w:u w:val="single"/>
        </w:rPr>
        <w:t>0</w:t>
      </w:r>
      <w:r>
        <w:rPr>
          <w:rFonts w:hint="eastAsia" w:ascii="仿宋_GB2312" w:hAnsi="仿宋_GB2312" w:eastAsia="仿宋_GB2312" w:cs="仿宋_GB2312"/>
          <w:bCs/>
          <w:kern w:val="0"/>
          <w:sz w:val="32"/>
          <w:szCs w:val="32"/>
        </w:rPr>
        <w:t>辆，执法执勤用车</w:t>
      </w:r>
      <w:r>
        <w:rPr>
          <w:rFonts w:hint="eastAsia" w:ascii="仿宋_GB2312" w:hAnsi="仿宋_GB2312" w:eastAsia="仿宋_GB2312" w:cs="仿宋_GB2312"/>
          <w:bCs/>
          <w:kern w:val="0"/>
          <w:sz w:val="32"/>
          <w:szCs w:val="32"/>
          <w:u w:val="single"/>
        </w:rPr>
        <w:t>0</w:t>
      </w:r>
      <w:r>
        <w:rPr>
          <w:rFonts w:hint="eastAsia" w:ascii="仿宋_GB2312" w:hAnsi="仿宋_GB2312" w:eastAsia="仿宋_GB2312" w:cs="仿宋_GB2312"/>
          <w:bCs/>
          <w:kern w:val="0"/>
          <w:sz w:val="32"/>
          <w:szCs w:val="32"/>
        </w:rPr>
        <w:t>辆，特种专业技术用车</w:t>
      </w:r>
      <w:r>
        <w:rPr>
          <w:rFonts w:hint="eastAsia" w:ascii="仿宋_GB2312" w:hAnsi="仿宋_GB2312" w:eastAsia="仿宋_GB2312" w:cs="仿宋_GB2312"/>
          <w:bCs/>
          <w:kern w:val="0"/>
          <w:sz w:val="32"/>
          <w:szCs w:val="32"/>
          <w:u w:val="single"/>
        </w:rPr>
        <w:t>0</w:t>
      </w:r>
      <w:r>
        <w:rPr>
          <w:rFonts w:hint="eastAsia" w:ascii="仿宋_GB2312" w:hAnsi="仿宋_GB2312" w:eastAsia="仿宋_GB2312" w:cs="仿宋_GB2312"/>
          <w:bCs/>
          <w:kern w:val="0"/>
          <w:sz w:val="32"/>
          <w:szCs w:val="32"/>
        </w:rPr>
        <w:t>辆，其他按照规定配备的公务用车</w:t>
      </w:r>
      <w:r>
        <w:rPr>
          <w:rFonts w:hint="eastAsia" w:ascii="仿宋_GB2312" w:hAnsi="仿宋_GB2312" w:eastAsia="仿宋_GB2312" w:cs="仿宋_GB2312"/>
          <w:bCs/>
          <w:kern w:val="0"/>
          <w:sz w:val="32"/>
          <w:szCs w:val="32"/>
          <w:u w:val="single"/>
        </w:rPr>
        <w:t>0</w:t>
      </w:r>
      <w:r>
        <w:rPr>
          <w:rFonts w:hint="eastAsia" w:ascii="仿宋_GB2312" w:hAnsi="仿宋_GB2312" w:eastAsia="仿宋_GB2312" w:cs="仿宋_GB2312"/>
          <w:bCs/>
          <w:kern w:val="0"/>
          <w:sz w:val="32"/>
          <w:szCs w:val="32"/>
        </w:rPr>
        <w:t>辆；新增配备单位价值50万元以上通用设备</w:t>
      </w:r>
      <w:r>
        <w:rPr>
          <w:rFonts w:hint="eastAsia" w:ascii="仿宋_GB2312" w:hAnsi="仿宋_GB2312" w:eastAsia="仿宋_GB2312" w:cs="仿宋_GB2312"/>
          <w:bCs/>
          <w:kern w:val="0"/>
          <w:sz w:val="32"/>
          <w:szCs w:val="32"/>
          <w:u w:val="single"/>
        </w:rPr>
        <w:t>0</w:t>
      </w:r>
      <w:r>
        <w:rPr>
          <w:rFonts w:hint="eastAsia" w:ascii="仿宋_GB2312" w:hAnsi="仿宋_GB2312" w:eastAsia="仿宋_GB2312" w:cs="仿宋_GB2312"/>
          <w:bCs/>
          <w:kern w:val="0"/>
          <w:sz w:val="32"/>
          <w:szCs w:val="32"/>
        </w:rPr>
        <w:t>台，单位价值100万元以上专用设备</w:t>
      </w:r>
      <w:r>
        <w:rPr>
          <w:rFonts w:hint="eastAsia" w:ascii="仿宋_GB2312" w:hAnsi="仿宋_GB2312" w:eastAsia="仿宋_GB2312" w:cs="仿宋_GB2312"/>
          <w:bCs/>
          <w:kern w:val="0"/>
          <w:sz w:val="32"/>
          <w:szCs w:val="32"/>
          <w:u w:val="single"/>
        </w:rPr>
        <w:t>0</w:t>
      </w:r>
      <w:r>
        <w:rPr>
          <w:rFonts w:hint="eastAsia" w:ascii="仿宋_GB2312" w:hAnsi="仿宋_GB2312" w:eastAsia="仿宋_GB2312" w:cs="仿宋_GB2312"/>
          <w:bCs/>
          <w:kern w:val="0"/>
          <w:sz w:val="32"/>
          <w:szCs w:val="32"/>
        </w:rPr>
        <w:t>台。</w:t>
      </w:r>
    </w:p>
    <w:p>
      <w:pPr>
        <w:widowControl/>
        <w:spacing w:line="600" w:lineRule="exact"/>
        <w:ind w:firstLine="660"/>
        <w:jc w:val="left"/>
        <w:rPr>
          <w:rFonts w:eastAsia="仿宋_GB2312"/>
          <w:bCs/>
          <w:kern w:val="0"/>
          <w:sz w:val="32"/>
          <w:szCs w:val="32"/>
        </w:rPr>
      </w:pPr>
      <w:r>
        <w:rPr>
          <w:rFonts w:eastAsia="楷体_GB2312"/>
          <w:b/>
          <w:bCs/>
          <w:kern w:val="0"/>
          <w:sz w:val="32"/>
          <w:szCs w:val="32"/>
        </w:rPr>
        <w:t>（六）预算绩效目标说明：</w:t>
      </w:r>
      <w:r>
        <w:rPr>
          <w:rFonts w:eastAsia="仿宋_GB2312"/>
          <w:bCs/>
          <w:kern w:val="0"/>
          <w:sz w:val="32"/>
          <w:szCs w:val="32"/>
        </w:rPr>
        <w:t>本</w:t>
      </w:r>
      <w:r>
        <w:rPr>
          <w:rFonts w:hint="eastAsia" w:eastAsia="仿宋_GB2312"/>
          <w:bCs/>
          <w:kern w:val="0"/>
          <w:sz w:val="32"/>
          <w:szCs w:val="32"/>
        </w:rPr>
        <w:t>委</w:t>
      </w:r>
      <w:r>
        <w:rPr>
          <w:rFonts w:eastAsia="仿宋_GB2312"/>
          <w:bCs/>
          <w:kern w:val="0"/>
          <w:sz w:val="32"/>
          <w:szCs w:val="32"/>
        </w:rPr>
        <w:t>所有支出实行绩效目标管理。纳入</w:t>
      </w:r>
      <w:r>
        <w:rPr>
          <w:rFonts w:hint="eastAsia" w:eastAsia="仿宋_GB2312"/>
          <w:bCs/>
          <w:kern w:val="0"/>
          <w:sz w:val="32"/>
          <w:szCs w:val="32"/>
        </w:rPr>
        <w:t>2020</w:t>
      </w:r>
      <w:r>
        <w:rPr>
          <w:rFonts w:eastAsia="仿宋_GB2312"/>
          <w:bCs/>
          <w:kern w:val="0"/>
          <w:sz w:val="32"/>
          <w:szCs w:val="32"/>
        </w:rPr>
        <w:t>年部门整体支出绩效目标</w:t>
      </w:r>
      <w:r>
        <w:rPr>
          <w:rFonts w:hint="eastAsia" w:ascii="仿宋_GB2312" w:hAnsi="仿宋_GB2312" w:eastAsia="仿宋_GB2312" w:cs="仿宋_GB2312"/>
          <w:bCs/>
          <w:kern w:val="0"/>
          <w:sz w:val="32"/>
          <w:szCs w:val="32"/>
        </w:rPr>
        <w:t>的金额为</w:t>
      </w:r>
      <w:r>
        <w:rPr>
          <w:rFonts w:hint="eastAsia" w:ascii="仿宋_GB2312" w:hAnsi="仿宋_GB2312" w:eastAsia="仿宋_GB2312" w:cs="仿宋_GB2312"/>
          <w:bCs/>
          <w:kern w:val="0"/>
          <w:sz w:val="32"/>
          <w:szCs w:val="32"/>
          <w:u w:val="single"/>
        </w:rPr>
        <w:t>321.86</w:t>
      </w:r>
      <w:r>
        <w:rPr>
          <w:rFonts w:hint="eastAsia" w:ascii="仿宋_GB2312" w:hAnsi="仿宋_GB2312" w:eastAsia="仿宋_GB2312" w:cs="仿宋_GB2312"/>
          <w:bCs/>
          <w:kern w:val="0"/>
          <w:sz w:val="32"/>
          <w:szCs w:val="32"/>
        </w:rPr>
        <w:t>万元，其中，基本支出</w:t>
      </w:r>
      <w:r>
        <w:rPr>
          <w:rFonts w:hint="eastAsia" w:ascii="仿宋_GB2312" w:hAnsi="仿宋_GB2312" w:eastAsia="仿宋_GB2312" w:cs="仿宋_GB2312"/>
          <w:bCs/>
          <w:kern w:val="0"/>
          <w:sz w:val="32"/>
          <w:szCs w:val="32"/>
          <w:u w:val="single"/>
        </w:rPr>
        <w:t xml:space="preserve"> 230.87</w:t>
      </w:r>
      <w:r>
        <w:rPr>
          <w:rFonts w:hint="eastAsia" w:ascii="仿宋_GB2312" w:hAnsi="仿宋_GB2312" w:eastAsia="仿宋_GB2312" w:cs="仿宋_GB2312"/>
          <w:bCs/>
          <w:kern w:val="0"/>
          <w:sz w:val="32"/>
          <w:szCs w:val="32"/>
        </w:rPr>
        <w:t>万元，项目支出</w:t>
      </w:r>
      <w:r>
        <w:rPr>
          <w:rFonts w:hint="eastAsia" w:ascii="仿宋_GB2312" w:hAnsi="仿宋_GB2312" w:eastAsia="仿宋_GB2312" w:cs="仿宋_GB2312"/>
          <w:bCs/>
          <w:kern w:val="0"/>
          <w:sz w:val="32"/>
          <w:szCs w:val="32"/>
          <w:u w:val="single"/>
        </w:rPr>
        <w:t xml:space="preserve"> 90.99</w:t>
      </w:r>
      <w:r>
        <w:rPr>
          <w:rFonts w:hint="eastAsia" w:ascii="仿宋_GB2312" w:hAnsi="仿宋_GB2312" w:eastAsia="仿宋_GB2312" w:cs="仿宋_GB2312"/>
          <w:bCs/>
          <w:kern w:val="0"/>
          <w:sz w:val="32"/>
          <w:szCs w:val="32"/>
        </w:rPr>
        <w:t>万元，具体绩效目标详见报表。</w:t>
      </w:r>
      <w:bookmarkStart w:id="0" w:name="_GoBack"/>
      <w:bookmarkEnd w:id="0"/>
    </w:p>
    <w:p>
      <w:pPr>
        <w:widowControl/>
        <w:spacing w:line="600" w:lineRule="exact"/>
        <w:ind w:firstLine="660"/>
        <w:rPr>
          <w:rFonts w:eastAsia="黑体"/>
          <w:sz w:val="32"/>
          <w:szCs w:val="32"/>
        </w:rPr>
      </w:pPr>
      <w:r>
        <w:rPr>
          <w:rFonts w:eastAsia="黑体"/>
          <w:sz w:val="32"/>
          <w:szCs w:val="32"/>
        </w:rPr>
        <w:t>七、名词解释</w:t>
      </w:r>
    </w:p>
    <w:p>
      <w:pPr>
        <w:widowControl/>
        <w:spacing w:line="600" w:lineRule="exact"/>
        <w:ind w:firstLine="660"/>
        <w:rPr>
          <w:rFonts w:eastAsia="仿宋_GB2312"/>
          <w:sz w:val="32"/>
          <w:szCs w:val="32"/>
        </w:rPr>
      </w:pP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60"/>
        <w:rPr>
          <w:rFonts w:eastAsia="仿宋_GB2312"/>
          <w:sz w:val="32"/>
          <w:szCs w:val="32"/>
        </w:rPr>
      </w:pPr>
      <w:r>
        <w:rPr>
          <w:rFonts w:eastAsia="仿宋_GB2312"/>
          <w:sz w:val="32"/>
          <w:szCs w:val="32"/>
        </w:rPr>
        <w:t>2、“三公”经费：纳入</w:t>
      </w:r>
      <w:r>
        <w:rPr>
          <w:rFonts w:hint="eastAsia" w:eastAsia="仿宋_GB2312"/>
          <w:sz w:val="32"/>
          <w:szCs w:val="32"/>
        </w:rPr>
        <w:t>州</w:t>
      </w:r>
      <w:r>
        <w:rPr>
          <w:rFonts w:eastAsia="仿宋_GB2312"/>
          <w:sz w:val="32"/>
          <w:szCs w:val="32"/>
        </w:rPr>
        <w:t>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600" w:lineRule="exact"/>
        <w:ind w:firstLine="660"/>
        <w:rPr>
          <w:rFonts w:eastAsia="仿宋_GB2312"/>
          <w:sz w:val="32"/>
          <w:szCs w:val="32"/>
        </w:rPr>
      </w:pPr>
    </w:p>
    <w:p>
      <w:p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第二部分：2020年州直工委预算需公开的目录情况</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1.部门预算收支总体情况表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2.部门收入总体情况表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3.部门支出总体情况表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4.部门支出总表（分类）</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5.支出预算明细表—工资福利支出</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6.支出预算明细表—一般商品和服务支出</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7.支出预算明细表—对个人和家庭的补助</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8.财政拨款收支总表 </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9.一般公共预算支出情况表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10.一般公共预算基本支出情况表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11.一般公共预算支出明细表—工资福利支出</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12.一般公共预算支出明细表—一般商品和服务支出</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13.一般公共预算支出明细表—对个人和家庭的补助</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14.政府性基金</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15.财政专户管理的非税拨款</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16.经费拨款</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17.专项资金预算汇总表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18.三公经费预算表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19.项目支出绩效目标表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20.整体绩效目标表</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21.新增资产汇总表</w:t>
      </w:r>
    </w:p>
    <w:p>
      <w:pPr>
        <w:widowControl/>
        <w:spacing w:line="600" w:lineRule="exact"/>
        <w:ind w:firstLine="640" w:firstLineChars="200"/>
        <w:rPr>
          <w:rFonts w:eastAsia="仿宋_GB2312"/>
          <w:bCs/>
          <w:kern w:val="0"/>
          <w:sz w:val="32"/>
          <w:szCs w:val="32"/>
        </w:rPr>
      </w:pPr>
      <w:r>
        <w:rPr>
          <w:rFonts w:eastAsia="仿宋_GB2312"/>
          <w:bCs/>
          <w:kern w:val="0"/>
          <w:sz w:val="32"/>
          <w:szCs w:val="32"/>
        </w:rPr>
        <w:t>注：以上部门预算报表中，空表表示本部门无相关收支情况。</w:t>
      </w:r>
    </w:p>
    <w:p>
      <w:pPr>
        <w:spacing w:line="520" w:lineRule="exact"/>
        <w:rPr>
          <w:rFonts w:ascii="仿宋_GB2312" w:hAnsi="仿宋_GB2312" w:eastAsia="仿宋_GB2312" w:cs="仿宋_GB2312"/>
          <w:sz w:val="32"/>
          <w:szCs w:val="32"/>
        </w:rPr>
      </w:pPr>
    </w:p>
    <w:sectPr>
      <w:pgSz w:w="11906" w:h="16838"/>
      <w:pgMar w:top="1701" w:right="1361" w:bottom="181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1DDB"/>
    <w:rsid w:val="00233444"/>
    <w:rsid w:val="002D6BFD"/>
    <w:rsid w:val="00393BC0"/>
    <w:rsid w:val="005C1DDB"/>
    <w:rsid w:val="006B7ED2"/>
    <w:rsid w:val="00A26C5F"/>
    <w:rsid w:val="00A82EAC"/>
    <w:rsid w:val="00EE1D48"/>
    <w:rsid w:val="00EF02DA"/>
    <w:rsid w:val="00FF5478"/>
    <w:rsid w:val="04E9746C"/>
    <w:rsid w:val="14DF614C"/>
    <w:rsid w:val="1D8A71AA"/>
    <w:rsid w:val="2D474EA1"/>
    <w:rsid w:val="352A7E74"/>
    <w:rsid w:val="3ADA3B1A"/>
    <w:rsid w:val="3FFE1182"/>
    <w:rsid w:val="41BC6E52"/>
    <w:rsid w:val="41C87E73"/>
    <w:rsid w:val="472130A2"/>
    <w:rsid w:val="4FB614AF"/>
    <w:rsid w:val="61C21ED1"/>
    <w:rsid w:val="73607E29"/>
    <w:rsid w:val="78352431"/>
    <w:rsid w:val="7DF63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574</Words>
  <Characters>3277</Characters>
  <Lines>27</Lines>
  <Paragraphs>7</Paragraphs>
  <TotalTime>17</TotalTime>
  <ScaleCrop>false</ScaleCrop>
  <LinksUpToDate>false</LinksUpToDate>
  <CharactersWithSpaces>3844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2020-02-12T07:50:00Z</dcterms:created>
  <dc:creator>Administrator</dc:creator>
  <cp:lastModifiedBy>toby</cp:lastModifiedBy>
  <dcterms:modified xsi:type="dcterms:W3CDTF">2021-06-03T11:30:11Z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